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9DC" w:rsidRPr="003349DC" w:rsidRDefault="003349DC" w:rsidP="003349DC">
      <w:pPr>
        <w:spacing w:after="0" w:line="240" w:lineRule="auto"/>
        <w:jc w:val="center"/>
        <w:rPr>
          <w:rFonts w:ascii="Verdana" w:eastAsia="Times New Roman" w:hAnsi="Verdana" w:cs="Times New Roman"/>
          <w:b/>
          <w:bCs/>
          <w:sz w:val="21"/>
          <w:szCs w:val="21"/>
          <w:lang w:eastAsia="ru-RU"/>
        </w:rPr>
      </w:pPr>
      <w:r w:rsidRPr="003349DC">
        <w:rPr>
          <w:rFonts w:ascii="Arial" w:eastAsia="Times New Roman" w:hAnsi="Arial" w:cs="Arial"/>
          <w:b/>
          <w:bCs/>
          <w:sz w:val="24"/>
          <w:szCs w:val="24"/>
          <w:lang w:eastAsia="ru-RU"/>
        </w:rPr>
        <w:t>РОССИЙСКАЯ ФЕДЕРАЦИЯ</w:t>
      </w:r>
    </w:p>
    <w:p w:rsidR="003349DC" w:rsidRPr="003349DC" w:rsidRDefault="003349DC" w:rsidP="003349DC">
      <w:pPr>
        <w:spacing w:after="0" w:line="240" w:lineRule="auto"/>
        <w:jc w:val="center"/>
        <w:rPr>
          <w:rFonts w:ascii="Verdana" w:eastAsia="Times New Roman" w:hAnsi="Verdana" w:cs="Times New Roman"/>
          <w:b/>
          <w:bCs/>
          <w:sz w:val="21"/>
          <w:szCs w:val="21"/>
          <w:lang w:eastAsia="ru-RU"/>
        </w:rPr>
      </w:pPr>
      <w:r w:rsidRPr="003349DC">
        <w:rPr>
          <w:rFonts w:ascii="Arial" w:eastAsia="Times New Roman" w:hAnsi="Arial" w:cs="Arial"/>
          <w:b/>
          <w:bCs/>
          <w:sz w:val="24"/>
          <w:szCs w:val="24"/>
          <w:lang w:eastAsia="ru-RU"/>
        </w:rPr>
        <w:t> </w:t>
      </w:r>
    </w:p>
    <w:p w:rsidR="003349DC" w:rsidRPr="003349DC" w:rsidRDefault="003349DC" w:rsidP="003349DC">
      <w:pPr>
        <w:spacing w:after="0" w:line="240" w:lineRule="auto"/>
        <w:jc w:val="center"/>
        <w:rPr>
          <w:rFonts w:ascii="Verdana" w:eastAsia="Times New Roman" w:hAnsi="Verdana" w:cs="Times New Roman"/>
          <w:b/>
          <w:bCs/>
          <w:sz w:val="21"/>
          <w:szCs w:val="21"/>
          <w:lang w:eastAsia="ru-RU"/>
        </w:rPr>
      </w:pPr>
      <w:r w:rsidRPr="003349DC">
        <w:rPr>
          <w:rFonts w:ascii="Arial" w:eastAsia="Times New Roman" w:hAnsi="Arial" w:cs="Arial"/>
          <w:b/>
          <w:bCs/>
          <w:sz w:val="24"/>
          <w:szCs w:val="24"/>
          <w:lang w:eastAsia="ru-RU"/>
        </w:rPr>
        <w:t>ФЕДЕРАЛЬНЫЙ ЗАКОН</w:t>
      </w:r>
    </w:p>
    <w:p w:rsidR="003349DC" w:rsidRPr="003349DC" w:rsidRDefault="003349DC" w:rsidP="003349DC">
      <w:pPr>
        <w:spacing w:after="0" w:line="240" w:lineRule="auto"/>
        <w:jc w:val="center"/>
        <w:rPr>
          <w:rFonts w:ascii="Verdana" w:eastAsia="Times New Roman" w:hAnsi="Verdana" w:cs="Times New Roman"/>
          <w:b/>
          <w:bCs/>
          <w:sz w:val="21"/>
          <w:szCs w:val="21"/>
          <w:lang w:eastAsia="ru-RU"/>
        </w:rPr>
      </w:pPr>
      <w:r w:rsidRPr="003349DC">
        <w:rPr>
          <w:rFonts w:ascii="Arial" w:eastAsia="Times New Roman" w:hAnsi="Arial" w:cs="Arial"/>
          <w:b/>
          <w:bCs/>
          <w:sz w:val="24"/>
          <w:szCs w:val="24"/>
          <w:lang w:eastAsia="ru-RU"/>
        </w:rPr>
        <w:t> </w:t>
      </w:r>
    </w:p>
    <w:p w:rsidR="003349DC" w:rsidRPr="003349DC" w:rsidRDefault="003349DC" w:rsidP="003349DC">
      <w:pPr>
        <w:spacing w:after="0" w:line="240" w:lineRule="auto"/>
        <w:jc w:val="center"/>
        <w:rPr>
          <w:rFonts w:ascii="Verdana" w:eastAsia="Times New Roman" w:hAnsi="Verdana" w:cs="Times New Roman"/>
          <w:b/>
          <w:bCs/>
          <w:sz w:val="21"/>
          <w:szCs w:val="21"/>
          <w:lang w:eastAsia="ru-RU"/>
        </w:rPr>
      </w:pPr>
      <w:bookmarkStart w:id="0" w:name="_GoBack"/>
      <w:r w:rsidRPr="003349DC">
        <w:rPr>
          <w:rFonts w:ascii="Arial" w:eastAsia="Times New Roman" w:hAnsi="Arial" w:cs="Arial"/>
          <w:b/>
          <w:bCs/>
          <w:sz w:val="24"/>
          <w:szCs w:val="24"/>
          <w:lang w:eastAsia="ru-RU"/>
        </w:rPr>
        <w:t>ОБ ОХРАНЕ ЗДОРОВЬЯ ГРАЖДАН</w:t>
      </w:r>
    </w:p>
    <w:p w:rsidR="003349DC" w:rsidRPr="003349DC" w:rsidRDefault="003349DC" w:rsidP="003349DC">
      <w:pPr>
        <w:spacing w:after="0" w:line="240" w:lineRule="auto"/>
        <w:jc w:val="center"/>
        <w:rPr>
          <w:rFonts w:ascii="Verdana" w:eastAsia="Times New Roman" w:hAnsi="Verdana" w:cs="Times New Roman"/>
          <w:b/>
          <w:bCs/>
          <w:sz w:val="21"/>
          <w:szCs w:val="21"/>
          <w:lang w:eastAsia="ru-RU"/>
        </w:rPr>
      </w:pPr>
      <w:r w:rsidRPr="003349DC">
        <w:rPr>
          <w:rFonts w:ascii="Arial" w:eastAsia="Times New Roman" w:hAnsi="Arial" w:cs="Arial"/>
          <w:b/>
          <w:bCs/>
          <w:sz w:val="24"/>
          <w:szCs w:val="24"/>
          <w:lang w:eastAsia="ru-RU"/>
        </w:rPr>
        <w:t>ОТ ВОЗДЕЙСТВИЯ ОКРУЖАЮЩЕГО ТАБАЧНОГО ДЫМА И ПОСЛЕДСТВИЙ</w:t>
      </w:r>
    </w:p>
    <w:p w:rsidR="003349DC" w:rsidRPr="003349DC" w:rsidRDefault="003349DC" w:rsidP="003349DC">
      <w:pPr>
        <w:spacing w:after="0" w:line="240" w:lineRule="auto"/>
        <w:jc w:val="center"/>
        <w:rPr>
          <w:rFonts w:ascii="Verdana" w:eastAsia="Times New Roman" w:hAnsi="Verdana" w:cs="Times New Roman"/>
          <w:b/>
          <w:bCs/>
          <w:sz w:val="21"/>
          <w:szCs w:val="21"/>
          <w:lang w:eastAsia="ru-RU"/>
        </w:rPr>
      </w:pPr>
      <w:r w:rsidRPr="003349DC">
        <w:rPr>
          <w:rFonts w:ascii="Arial" w:eastAsia="Times New Roman" w:hAnsi="Arial" w:cs="Arial"/>
          <w:b/>
          <w:bCs/>
          <w:sz w:val="24"/>
          <w:szCs w:val="24"/>
          <w:lang w:eastAsia="ru-RU"/>
        </w:rPr>
        <w:t>ПОТРЕБЛЕНИЯ ТАБАКА</w:t>
      </w:r>
      <w:bookmarkEnd w:id="0"/>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jc w:val="right"/>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Принят</w:t>
      </w:r>
    </w:p>
    <w:p w:rsidR="003349DC" w:rsidRPr="003349DC" w:rsidRDefault="003349DC" w:rsidP="003349DC">
      <w:pPr>
        <w:spacing w:after="0" w:line="240" w:lineRule="auto"/>
        <w:jc w:val="right"/>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Государственной Думой</w:t>
      </w:r>
    </w:p>
    <w:p w:rsidR="003349DC" w:rsidRPr="003349DC" w:rsidRDefault="003349DC" w:rsidP="003349DC">
      <w:pPr>
        <w:spacing w:after="0" w:line="240" w:lineRule="auto"/>
        <w:jc w:val="right"/>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12 февраля 2013 года</w:t>
      </w:r>
    </w:p>
    <w:p w:rsidR="003349DC" w:rsidRPr="003349DC" w:rsidRDefault="003349DC" w:rsidP="003349DC">
      <w:pPr>
        <w:spacing w:after="0" w:line="240" w:lineRule="auto"/>
        <w:jc w:val="right"/>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jc w:val="right"/>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Одобрен</w:t>
      </w:r>
    </w:p>
    <w:p w:rsidR="003349DC" w:rsidRPr="003349DC" w:rsidRDefault="003349DC" w:rsidP="003349DC">
      <w:pPr>
        <w:spacing w:after="0" w:line="240" w:lineRule="auto"/>
        <w:jc w:val="right"/>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Советом Федерации</w:t>
      </w:r>
    </w:p>
    <w:p w:rsidR="003349DC" w:rsidRPr="003349DC" w:rsidRDefault="003349DC" w:rsidP="003349DC">
      <w:pPr>
        <w:spacing w:after="0" w:line="240" w:lineRule="auto"/>
        <w:jc w:val="right"/>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20 февраля 2013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3349DC" w:rsidRPr="003349DC" w:rsidTr="003349DC">
        <w:trPr>
          <w:tblCellSpacing w:w="15" w:type="dxa"/>
          <w:jc w:val="center"/>
        </w:trPr>
        <w:tc>
          <w:tcPr>
            <w:tcW w:w="0" w:type="auto"/>
            <w:vAlign w:val="center"/>
            <w:hideMark/>
          </w:tcPr>
          <w:p w:rsidR="003349DC" w:rsidRPr="003349DC" w:rsidRDefault="003349DC" w:rsidP="003349DC">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3349DC" w:rsidRPr="003349DC" w:rsidRDefault="003349DC" w:rsidP="003349DC">
            <w:pPr>
              <w:spacing w:after="0" w:line="240" w:lineRule="auto"/>
              <w:jc w:val="center"/>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Список изменяющих документов</w:t>
            </w:r>
          </w:p>
        </w:tc>
      </w:tr>
    </w:tbl>
    <w:p w:rsidR="003349DC" w:rsidRPr="003349DC" w:rsidRDefault="003349DC" w:rsidP="003349DC">
      <w:pPr>
        <w:shd w:val="clear" w:color="auto" w:fill="F4F3F8"/>
        <w:spacing w:after="0" w:line="240" w:lineRule="auto"/>
        <w:jc w:val="center"/>
        <w:rPr>
          <w:rFonts w:ascii="Verdana" w:eastAsia="Times New Roman" w:hAnsi="Verdana" w:cs="Times New Roman"/>
          <w:color w:val="392C69"/>
          <w:sz w:val="21"/>
          <w:szCs w:val="21"/>
          <w:lang w:eastAsia="ru-RU"/>
        </w:rPr>
      </w:pPr>
      <w:r w:rsidRPr="003349DC">
        <w:rPr>
          <w:rFonts w:ascii="Times New Roman" w:eastAsia="Times New Roman" w:hAnsi="Times New Roman" w:cs="Times New Roman"/>
          <w:color w:val="392C69"/>
          <w:sz w:val="24"/>
          <w:szCs w:val="24"/>
          <w:lang w:eastAsia="ru-RU"/>
        </w:rPr>
        <w:t>(</w:t>
      </w:r>
      <w:proofErr w:type="gramStart"/>
      <w:r w:rsidRPr="003349DC">
        <w:rPr>
          <w:rFonts w:ascii="Times New Roman" w:eastAsia="Times New Roman" w:hAnsi="Times New Roman" w:cs="Times New Roman"/>
          <w:color w:val="392C69"/>
          <w:sz w:val="24"/>
          <w:szCs w:val="24"/>
          <w:lang w:eastAsia="ru-RU"/>
        </w:rPr>
        <w:t>в</w:t>
      </w:r>
      <w:proofErr w:type="gramEnd"/>
      <w:r w:rsidRPr="003349DC">
        <w:rPr>
          <w:rFonts w:ascii="Times New Roman" w:eastAsia="Times New Roman" w:hAnsi="Times New Roman" w:cs="Times New Roman"/>
          <w:color w:val="392C69"/>
          <w:sz w:val="24"/>
          <w:szCs w:val="24"/>
          <w:lang w:eastAsia="ru-RU"/>
        </w:rPr>
        <w:t xml:space="preserve"> ред. Федеральных законов от 14.10.2014 N 307-ФЗ,</w:t>
      </w:r>
    </w:p>
    <w:p w:rsidR="003349DC" w:rsidRPr="003349DC" w:rsidRDefault="003349DC" w:rsidP="003349DC">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3349DC">
        <w:rPr>
          <w:rFonts w:ascii="Times New Roman" w:eastAsia="Times New Roman" w:hAnsi="Times New Roman" w:cs="Times New Roman"/>
          <w:color w:val="392C69"/>
          <w:sz w:val="24"/>
          <w:szCs w:val="24"/>
          <w:lang w:eastAsia="ru-RU"/>
        </w:rPr>
        <w:t>от</w:t>
      </w:r>
      <w:proofErr w:type="gramEnd"/>
      <w:r w:rsidRPr="003349DC">
        <w:rPr>
          <w:rFonts w:ascii="Times New Roman" w:eastAsia="Times New Roman" w:hAnsi="Times New Roman" w:cs="Times New Roman"/>
          <w:color w:val="392C69"/>
          <w:sz w:val="24"/>
          <w:szCs w:val="24"/>
          <w:lang w:eastAsia="ru-RU"/>
        </w:rPr>
        <w:t xml:space="preserve"> 31.12.2014 N 530-ФЗ, от 30.12.2015 N 456-ФЗ, от 26.04.2016 N 115-ФЗ,</w:t>
      </w:r>
    </w:p>
    <w:p w:rsidR="003349DC" w:rsidRPr="003349DC" w:rsidRDefault="003349DC" w:rsidP="003349DC">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3349DC">
        <w:rPr>
          <w:rFonts w:ascii="Times New Roman" w:eastAsia="Times New Roman" w:hAnsi="Times New Roman" w:cs="Times New Roman"/>
          <w:color w:val="392C69"/>
          <w:sz w:val="24"/>
          <w:szCs w:val="24"/>
          <w:lang w:eastAsia="ru-RU"/>
        </w:rPr>
        <w:t>от</w:t>
      </w:r>
      <w:proofErr w:type="gramEnd"/>
      <w:r w:rsidRPr="003349DC">
        <w:rPr>
          <w:rFonts w:ascii="Times New Roman" w:eastAsia="Times New Roman" w:hAnsi="Times New Roman" w:cs="Times New Roman"/>
          <w:color w:val="392C69"/>
          <w:sz w:val="24"/>
          <w:szCs w:val="24"/>
          <w:lang w:eastAsia="ru-RU"/>
        </w:rPr>
        <w:t xml:space="preserve"> 28.12.2016 N 471-ФЗ, от 29.07.2018 N 272-ФЗ, от 27.12.2019 N 512-ФЗ)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1. Предмет регулирования настоящего Федерального закона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курение табака - использование табачных изделий в целях вдыхания дыма, возникающего от их тления;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потребление табака - курение табака, сосание, жевание, нюханье табачных изделий;</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w:t>
      </w:r>
      <w:r w:rsidRPr="003349DC">
        <w:rPr>
          <w:rFonts w:ascii="Times New Roman" w:eastAsia="Times New Roman" w:hAnsi="Times New Roman" w:cs="Times New Roman"/>
          <w:sz w:val="24"/>
          <w:szCs w:val="24"/>
          <w:lang w:eastAsia="ru-RU"/>
        </w:rPr>
        <w:lastRenderedPageBreak/>
        <w:t>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Союза или через Государственную границу Российской Федерации с государствами - членами Союза табачной продукции.</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п.</w:t>
      </w:r>
      <w:proofErr w:type="gramEnd"/>
      <w:r w:rsidRPr="003349DC">
        <w:rPr>
          <w:rFonts w:ascii="Times New Roman" w:eastAsia="Times New Roman" w:hAnsi="Times New Roman" w:cs="Times New Roman"/>
          <w:color w:val="000000"/>
          <w:sz w:val="24"/>
          <w:szCs w:val="24"/>
          <w:lang w:eastAsia="ru-RU"/>
        </w:rPr>
        <w:t xml:space="preserve"> 6 в ред. Федерального закона от 29.07.2018 N 272-ФЗ)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5) приоритет охраны здоровья граждан перед интересами табачных организаций;</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lastRenderedPageBreak/>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9) информирование населения о вреде потребления табака и вредном воздействии окружающего табачного дыма;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в</w:t>
      </w:r>
      <w:proofErr w:type="gramEnd"/>
      <w:r w:rsidRPr="003349DC">
        <w:rPr>
          <w:rFonts w:ascii="Times New Roman" w:eastAsia="Times New Roman" w:hAnsi="Times New Roman" w:cs="Times New Roman"/>
          <w:color w:val="000000"/>
          <w:sz w:val="24"/>
          <w:szCs w:val="24"/>
          <w:lang w:eastAsia="ru-RU"/>
        </w:rPr>
        <w:t xml:space="preserve"> ред. Федерального закона от 14.10.2014 N 307-ФЗ)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lastRenderedPageBreak/>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8. Взаимодействие органов государственной власти и органов местного самоуправления с табачными организациями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lastRenderedPageBreak/>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граждане имеют право на: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медицинскую помощь, направленную на прекращение потребления табака и лечение табачной зависимости;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lastRenderedPageBreak/>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в</w:t>
      </w:r>
      <w:proofErr w:type="gramEnd"/>
      <w:r w:rsidRPr="003349DC">
        <w:rPr>
          <w:rFonts w:ascii="Times New Roman" w:eastAsia="Times New Roman" w:hAnsi="Times New Roman" w:cs="Times New Roman"/>
          <w:color w:val="000000"/>
          <w:sz w:val="24"/>
          <w:szCs w:val="24"/>
          <w:lang w:eastAsia="ru-RU"/>
        </w:rPr>
        <w:t xml:space="preserve"> ред. Федерального закона от 14.10.2014 N 307-ФЗ)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установление запрета курения табака на отдельных территориях, в помещениях и на объектах;</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ценовые и налоговые меры, направленные на сокращение спроса на табачные изделия;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5) установление запрета рекламы и стимулирования продажи табака, спонсорства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lastRenderedPageBreak/>
        <w:t>7) предотвращение незаконной торговли табачной продукцией и табачными изделиями;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8) ограничение торговли табачной продукцией и табачными изделиями;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12. Запрет курения табака на отдельных территориях, в помещениях и на объектах</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154" w:history="1">
        <w:r w:rsidRPr="003349DC">
          <w:rPr>
            <w:rFonts w:ascii="Times New Roman" w:eastAsia="Times New Roman" w:hAnsi="Times New Roman" w:cs="Times New Roman"/>
            <w:color w:val="0000FF"/>
            <w:sz w:val="24"/>
            <w:szCs w:val="24"/>
            <w:lang w:eastAsia="ru-RU"/>
          </w:rPr>
          <w:t>частью 2</w:t>
        </w:r>
      </w:hyperlink>
      <w:r w:rsidRPr="003349DC">
        <w:rPr>
          <w:rFonts w:ascii="Times New Roman" w:eastAsia="Times New Roman" w:hAnsi="Times New Roman" w:cs="Times New Roman"/>
          <w:sz w:val="24"/>
          <w:szCs w:val="24"/>
          <w:lang w:eastAsia="ru-RU"/>
        </w:rPr>
        <w:t xml:space="preserve"> настоящей статьи):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1" w:name="p143"/>
      <w:bookmarkEnd w:id="1"/>
      <w:r w:rsidRPr="003349DC">
        <w:rPr>
          <w:rFonts w:ascii="Times New Roman" w:eastAsia="Times New Roman" w:hAnsi="Times New Roman" w:cs="Times New Roman"/>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2" w:name="p145"/>
      <w:bookmarkEnd w:id="2"/>
      <w:r w:rsidRPr="003349DC">
        <w:rPr>
          <w:rFonts w:ascii="Times New Roman" w:eastAsia="Times New Roman" w:hAnsi="Times New Roman" w:cs="Times New Roman"/>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3" w:name="p146"/>
      <w:bookmarkEnd w:id="3"/>
      <w:r w:rsidRPr="003349DC">
        <w:rPr>
          <w:rFonts w:ascii="Times New Roman" w:eastAsia="Times New Roman" w:hAnsi="Times New Roman" w:cs="Times New Roman"/>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7) в помещениях социальных служб;</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8) в помещениях, занятых органами государственной власти, органами местного самоуправления;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9) на рабочих местах и в рабочих зонах, организованных в помещениях;</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10) в лифтах и помещениях общего пользования многоквартирных домов;</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11) на детских площадках и в границах территорий, занятых пляжами;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4" w:name="p152"/>
      <w:bookmarkEnd w:id="4"/>
      <w:r w:rsidRPr="003349DC">
        <w:rPr>
          <w:rFonts w:ascii="Times New Roman" w:eastAsia="Times New Roman" w:hAnsi="Times New Roman" w:cs="Times New Roman"/>
          <w:sz w:val="24"/>
          <w:szCs w:val="24"/>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13) на автозаправочных станциях.</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5" w:name="p154"/>
      <w:bookmarkEnd w:id="5"/>
      <w:r w:rsidRPr="003349DC">
        <w:rPr>
          <w:rFonts w:ascii="Times New Roman" w:eastAsia="Times New Roman" w:hAnsi="Times New Roman" w:cs="Times New Roman"/>
          <w:sz w:val="24"/>
          <w:szCs w:val="24"/>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lastRenderedPageBreak/>
        <w:t>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из других помещений.</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п.</w:t>
      </w:r>
      <w:proofErr w:type="gramEnd"/>
      <w:r w:rsidRPr="003349DC">
        <w:rPr>
          <w:rFonts w:ascii="Times New Roman" w:eastAsia="Times New Roman" w:hAnsi="Times New Roman" w:cs="Times New Roman"/>
          <w:color w:val="000000"/>
          <w:sz w:val="24"/>
          <w:szCs w:val="24"/>
          <w:lang w:eastAsia="ru-RU"/>
        </w:rPr>
        <w:t xml:space="preserve"> 3 введен Федеральным законом от 27.12.2019 N 512-ФЗ)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6" w:name="p164"/>
      <w:bookmarkEnd w:id="6"/>
      <w:r w:rsidRPr="003349DC">
        <w:rPr>
          <w:rFonts w:ascii="Arial" w:eastAsia="Times New Roman" w:hAnsi="Arial" w:cs="Arial"/>
          <w:b/>
          <w:bCs/>
          <w:sz w:val="24"/>
          <w:szCs w:val="24"/>
          <w:lang w:eastAsia="ru-RU"/>
        </w:rPr>
        <w:t>Статья 13. Ценовые и налоговые меры, направленные на сокращение спроса на табачные изделия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w:t>
      </w:r>
      <w:r w:rsidRPr="003349DC">
        <w:rPr>
          <w:rFonts w:ascii="Times New Roman" w:eastAsia="Times New Roman" w:hAnsi="Times New Roman" w:cs="Times New Roman"/>
          <w:sz w:val="24"/>
          <w:szCs w:val="24"/>
          <w:lang w:eastAsia="ru-RU"/>
        </w:rPr>
        <w:lastRenderedPageBreak/>
        <w:t>по выработке государственной политики и нормативно-правовому регулированию в сфере бюджетной, налоговой деятельности.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о преимуществах прекращения потребления табака;</w:t>
      </w:r>
    </w:p>
    <w:p w:rsidR="003349DC" w:rsidRPr="003349DC" w:rsidRDefault="003349DC" w:rsidP="003349D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3349DC">
        <w:rPr>
          <w:rFonts w:ascii="Times New Roman" w:eastAsia="Times New Roman" w:hAnsi="Times New Roman" w:cs="Times New Roman"/>
          <w:color w:val="392C69"/>
          <w:sz w:val="24"/>
          <w:szCs w:val="24"/>
          <w:lang w:eastAsia="ru-RU"/>
        </w:rPr>
        <w:t>КонсультантПлюс</w:t>
      </w:r>
      <w:proofErr w:type="spellEnd"/>
      <w:r w:rsidRPr="003349DC">
        <w:rPr>
          <w:rFonts w:ascii="Times New Roman" w:eastAsia="Times New Roman" w:hAnsi="Times New Roman" w:cs="Times New Roman"/>
          <w:color w:val="392C69"/>
          <w:sz w:val="24"/>
          <w:szCs w:val="24"/>
          <w:lang w:eastAsia="ru-RU"/>
        </w:rPr>
        <w:t>: примечание.</w:t>
      </w:r>
    </w:p>
    <w:p w:rsidR="003349DC" w:rsidRPr="003349DC" w:rsidRDefault="003349DC" w:rsidP="003349DC">
      <w:pPr>
        <w:shd w:val="clear" w:color="auto" w:fill="F4F3F8"/>
        <w:spacing w:after="0" w:line="240" w:lineRule="auto"/>
        <w:rPr>
          <w:rFonts w:ascii="Verdana" w:eastAsia="Times New Roman" w:hAnsi="Verdana" w:cs="Times New Roman"/>
          <w:color w:val="392C69"/>
          <w:sz w:val="21"/>
          <w:szCs w:val="21"/>
          <w:lang w:eastAsia="ru-RU"/>
        </w:rPr>
      </w:pPr>
      <w:r w:rsidRPr="003349DC">
        <w:rPr>
          <w:rFonts w:ascii="Times New Roman" w:eastAsia="Times New Roman" w:hAnsi="Times New Roman" w:cs="Times New Roman"/>
          <w:color w:val="392C69"/>
          <w:sz w:val="24"/>
          <w:szCs w:val="24"/>
          <w:lang w:eastAsia="ru-RU"/>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об отрицательных медицинских, демографических и социально-экономических последствиях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о табачной промышленности.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w:t>
      </w:r>
      <w:r w:rsidRPr="003349DC">
        <w:rPr>
          <w:rFonts w:ascii="Times New Roman" w:eastAsia="Times New Roman" w:hAnsi="Times New Roman" w:cs="Times New Roman"/>
          <w:sz w:val="24"/>
          <w:szCs w:val="24"/>
          <w:lang w:eastAsia="ru-RU"/>
        </w:rPr>
        <w:lastRenderedPageBreak/>
        <w:t>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16. Запрет рекламы и стимулирования продажи табака, спонсорства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В целях сокращения спроса на табак и табачные изделия запрещаются: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реклама и стимулирование продажи табака, табачной продукции и (или) потребления табака, в том числе:</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proofErr w:type="gramStart"/>
      <w:r w:rsidRPr="003349DC">
        <w:rPr>
          <w:rFonts w:ascii="Times New Roman" w:eastAsia="Times New Roman" w:hAnsi="Times New Roman" w:cs="Times New Roman"/>
          <w:sz w:val="24"/>
          <w:szCs w:val="24"/>
          <w:lang w:eastAsia="ru-RU"/>
        </w:rPr>
        <w:t>а</w:t>
      </w:r>
      <w:proofErr w:type="gramEnd"/>
      <w:r w:rsidRPr="003349DC">
        <w:rPr>
          <w:rFonts w:ascii="Times New Roman" w:eastAsia="Times New Roman" w:hAnsi="Times New Roman" w:cs="Times New Roman"/>
          <w:sz w:val="24"/>
          <w:szCs w:val="24"/>
          <w:lang w:eastAsia="ru-RU"/>
        </w:rPr>
        <w:t>) распространение табака, табачных изделий среди населения бесплатно, в том числе в виде подарков;</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proofErr w:type="gramStart"/>
      <w:r w:rsidRPr="003349DC">
        <w:rPr>
          <w:rFonts w:ascii="Times New Roman" w:eastAsia="Times New Roman" w:hAnsi="Times New Roman" w:cs="Times New Roman"/>
          <w:sz w:val="24"/>
          <w:szCs w:val="24"/>
          <w:lang w:eastAsia="ru-RU"/>
        </w:rPr>
        <w:t>б</w:t>
      </w:r>
      <w:proofErr w:type="gramEnd"/>
      <w:r w:rsidRPr="003349DC">
        <w:rPr>
          <w:rFonts w:ascii="Times New Roman" w:eastAsia="Times New Roman" w:hAnsi="Times New Roman" w:cs="Times New Roman"/>
          <w:sz w:val="24"/>
          <w:szCs w:val="24"/>
          <w:lang w:eastAsia="ru-RU"/>
        </w:rPr>
        <w:t>) применение скидок с цены табачных изделий любыми способами, в том числе посредством издания купонов и талонов;</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proofErr w:type="gramStart"/>
      <w:r w:rsidRPr="003349DC">
        <w:rPr>
          <w:rFonts w:ascii="Times New Roman" w:eastAsia="Times New Roman" w:hAnsi="Times New Roman" w:cs="Times New Roman"/>
          <w:sz w:val="24"/>
          <w:szCs w:val="24"/>
          <w:lang w:eastAsia="ru-RU"/>
        </w:rPr>
        <w:t>в</w:t>
      </w:r>
      <w:proofErr w:type="gramEnd"/>
      <w:r w:rsidRPr="003349DC">
        <w:rPr>
          <w:rFonts w:ascii="Times New Roman" w:eastAsia="Times New Roman" w:hAnsi="Times New Roman" w:cs="Times New Roman"/>
          <w:sz w:val="24"/>
          <w:szCs w:val="24"/>
          <w:lang w:eastAsia="ru-RU"/>
        </w:rPr>
        <w:t>)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proofErr w:type="gramStart"/>
      <w:r w:rsidRPr="003349DC">
        <w:rPr>
          <w:rFonts w:ascii="Times New Roman" w:eastAsia="Times New Roman" w:hAnsi="Times New Roman" w:cs="Times New Roman"/>
          <w:sz w:val="24"/>
          <w:szCs w:val="24"/>
          <w:lang w:eastAsia="ru-RU"/>
        </w:rPr>
        <w:t>г</w:t>
      </w:r>
      <w:proofErr w:type="gramEnd"/>
      <w:r w:rsidRPr="003349DC">
        <w:rPr>
          <w:rFonts w:ascii="Times New Roman" w:eastAsia="Times New Roman" w:hAnsi="Times New Roman" w:cs="Times New Roman"/>
          <w:sz w:val="24"/>
          <w:szCs w:val="24"/>
          <w:lang w:eastAsia="ru-RU"/>
        </w:rPr>
        <w:t>)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proofErr w:type="gramStart"/>
      <w:r w:rsidRPr="003349DC">
        <w:rPr>
          <w:rFonts w:ascii="Times New Roman" w:eastAsia="Times New Roman" w:hAnsi="Times New Roman" w:cs="Times New Roman"/>
          <w:sz w:val="24"/>
          <w:szCs w:val="24"/>
          <w:lang w:eastAsia="ru-RU"/>
        </w:rPr>
        <w:t>д</w:t>
      </w:r>
      <w:proofErr w:type="gramEnd"/>
      <w:r w:rsidRPr="003349DC">
        <w:rPr>
          <w:rFonts w:ascii="Times New Roman" w:eastAsia="Times New Roman" w:hAnsi="Times New Roman" w:cs="Times New Roman"/>
          <w:sz w:val="24"/>
          <w:szCs w:val="24"/>
          <w:lang w:eastAsia="ru-RU"/>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proofErr w:type="gramStart"/>
      <w:r w:rsidRPr="003349DC">
        <w:rPr>
          <w:rFonts w:ascii="Times New Roman" w:eastAsia="Times New Roman" w:hAnsi="Times New Roman" w:cs="Times New Roman"/>
          <w:sz w:val="24"/>
          <w:szCs w:val="24"/>
          <w:lang w:eastAsia="ru-RU"/>
        </w:rPr>
        <w:t>е</w:t>
      </w:r>
      <w:proofErr w:type="gramEnd"/>
      <w:r w:rsidRPr="003349DC">
        <w:rPr>
          <w:rFonts w:ascii="Times New Roman" w:eastAsia="Times New Roman" w:hAnsi="Times New Roman" w:cs="Times New Roman"/>
          <w:sz w:val="24"/>
          <w:szCs w:val="24"/>
          <w:lang w:eastAsia="ru-RU"/>
        </w:rPr>
        <w:t>) организация и проведение мероприятий (в том числе лотерей, конкурсов, игр), условием участия в которых является приобретение табачных изделий;</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proofErr w:type="gramStart"/>
      <w:r w:rsidRPr="003349DC">
        <w:rPr>
          <w:rFonts w:ascii="Times New Roman" w:eastAsia="Times New Roman" w:hAnsi="Times New Roman" w:cs="Times New Roman"/>
          <w:sz w:val="24"/>
          <w:szCs w:val="24"/>
          <w:lang w:eastAsia="ru-RU"/>
        </w:rPr>
        <w:t>ж</w:t>
      </w:r>
      <w:proofErr w:type="gramEnd"/>
      <w:r w:rsidRPr="003349DC">
        <w:rPr>
          <w:rFonts w:ascii="Times New Roman" w:eastAsia="Times New Roman" w:hAnsi="Times New Roman" w:cs="Times New Roman"/>
          <w:sz w:val="24"/>
          <w:szCs w:val="24"/>
          <w:lang w:eastAsia="ru-RU"/>
        </w:rPr>
        <w:t>)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proofErr w:type="gramStart"/>
      <w:r w:rsidRPr="003349DC">
        <w:rPr>
          <w:rFonts w:ascii="Times New Roman" w:eastAsia="Times New Roman" w:hAnsi="Times New Roman" w:cs="Times New Roman"/>
          <w:sz w:val="24"/>
          <w:szCs w:val="24"/>
          <w:lang w:eastAsia="ru-RU"/>
        </w:rPr>
        <w:t>з</w:t>
      </w:r>
      <w:proofErr w:type="gramEnd"/>
      <w:r w:rsidRPr="003349DC">
        <w:rPr>
          <w:rFonts w:ascii="Times New Roman" w:eastAsia="Times New Roman" w:hAnsi="Times New Roman" w:cs="Times New Roman"/>
          <w:sz w:val="24"/>
          <w:szCs w:val="24"/>
          <w:lang w:eastAsia="ru-RU"/>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спонсорство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w:t>
      </w:r>
      <w:r w:rsidRPr="003349DC">
        <w:rPr>
          <w:rFonts w:ascii="Times New Roman" w:eastAsia="Times New Roman" w:hAnsi="Times New Roman" w:cs="Times New Roman"/>
          <w:sz w:val="24"/>
          <w:szCs w:val="24"/>
          <w:lang w:eastAsia="ru-RU"/>
        </w:rPr>
        <w:lastRenderedPageBreak/>
        <w:t>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7" w:name="p205"/>
      <w:bookmarkEnd w:id="7"/>
      <w:r w:rsidRPr="003349DC">
        <w:rPr>
          <w:rFonts w:ascii="Times New Roman" w:eastAsia="Times New Roman" w:hAnsi="Times New Roman" w:cs="Times New Roman"/>
          <w:sz w:val="24"/>
          <w:szCs w:val="24"/>
          <w:lang w:eastAsia="ru-RU"/>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18. Предотвращение незаконной торговли табачной продукцией и табачными изделиями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Предотвращение незаконной торговли табачной продукцией и табачными изделиями включает в себя: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8" w:name="p219"/>
      <w:bookmarkEnd w:id="8"/>
      <w:r w:rsidRPr="003349DC">
        <w:rPr>
          <w:rFonts w:ascii="Times New Roman" w:eastAsia="Times New Roman" w:hAnsi="Times New Roman" w:cs="Times New Roman"/>
          <w:sz w:val="24"/>
          <w:szCs w:val="24"/>
          <w:lang w:eastAsia="ru-RU"/>
        </w:rPr>
        <w:t>1) обеспечение учета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в</w:t>
      </w:r>
      <w:proofErr w:type="gramEnd"/>
      <w:r w:rsidRPr="003349DC">
        <w:rPr>
          <w:rFonts w:ascii="Times New Roman" w:eastAsia="Times New Roman" w:hAnsi="Times New Roman" w:cs="Times New Roman"/>
          <w:color w:val="000000"/>
          <w:sz w:val="24"/>
          <w:szCs w:val="24"/>
          <w:lang w:eastAsia="ru-RU"/>
        </w:rPr>
        <w:t xml:space="preserve"> ред. Федерального закона от 29.07.2018 N 272-ФЗ)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9" w:name="p222"/>
      <w:bookmarkEnd w:id="9"/>
      <w:r w:rsidRPr="003349DC">
        <w:rPr>
          <w:rFonts w:ascii="Times New Roman" w:eastAsia="Times New Roman" w:hAnsi="Times New Roman" w:cs="Times New Roman"/>
          <w:sz w:val="24"/>
          <w:szCs w:val="24"/>
          <w:lang w:eastAsia="ru-RU"/>
        </w:rPr>
        <w:lastRenderedPageBreak/>
        <w:t>2) отслеживание оборота производственного оборудования, движения и распределения табачной продукции и табачных изделий;</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в</w:t>
      </w:r>
      <w:proofErr w:type="gramEnd"/>
      <w:r w:rsidRPr="003349DC">
        <w:rPr>
          <w:rFonts w:ascii="Times New Roman" w:eastAsia="Times New Roman" w:hAnsi="Times New Roman" w:cs="Times New Roman"/>
          <w:color w:val="000000"/>
          <w:sz w:val="24"/>
          <w:szCs w:val="24"/>
          <w:lang w:eastAsia="ru-RU"/>
        </w:rPr>
        <w:t xml:space="preserve"> ред. Федерального закона от 29.07.2018 N 272-ФЗ)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10" w:name="p226"/>
      <w:bookmarkEnd w:id="10"/>
      <w:r w:rsidRPr="003349DC">
        <w:rPr>
          <w:rFonts w:ascii="Times New Roman" w:eastAsia="Times New Roman" w:hAnsi="Times New Roman" w:cs="Times New Roman"/>
          <w:sz w:val="24"/>
          <w:szCs w:val="24"/>
          <w:lang w:eastAsia="ru-RU"/>
        </w:rPr>
        <w:t>2. Утратил силу. - Федеральный закон от 29.07.2018 N 272-ФЗ.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2.1. Учет производства табачных изделий, перемещения через таможенную границу Союза или через Государственную границу Российской Федерации с государствами - членами Союза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часть</w:t>
      </w:r>
      <w:proofErr w:type="gramEnd"/>
      <w:r w:rsidRPr="003349DC">
        <w:rPr>
          <w:rFonts w:ascii="Times New Roman" w:eastAsia="Times New Roman" w:hAnsi="Times New Roman" w:cs="Times New Roman"/>
          <w:color w:val="000000"/>
          <w:sz w:val="24"/>
          <w:szCs w:val="24"/>
          <w:lang w:eastAsia="ru-RU"/>
        </w:rPr>
        <w:t xml:space="preserve"> 2.1 введена Федеральным законом от 29.07.2018 N 272-ФЗ)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в</w:t>
      </w:r>
      <w:proofErr w:type="gramEnd"/>
      <w:r w:rsidRPr="003349DC">
        <w:rPr>
          <w:rFonts w:ascii="Times New Roman" w:eastAsia="Times New Roman" w:hAnsi="Times New Roman" w:cs="Times New Roman"/>
          <w:color w:val="000000"/>
          <w:sz w:val="24"/>
          <w:szCs w:val="24"/>
          <w:lang w:eastAsia="ru-RU"/>
        </w:rPr>
        <w:t xml:space="preserve"> ред. Федерального закона от 29.07.2018 N 272-ФЗ)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11" w:name="p233"/>
      <w:bookmarkEnd w:id="11"/>
      <w:r w:rsidRPr="003349DC">
        <w:rPr>
          <w:rFonts w:ascii="Times New Roman" w:eastAsia="Times New Roman" w:hAnsi="Times New Roman" w:cs="Times New Roman"/>
          <w:sz w:val="24"/>
          <w:szCs w:val="24"/>
          <w:lang w:eastAsia="ru-RU"/>
        </w:rPr>
        <w:t>4. Утратил силу. - Федеральный закон от 29.07.2018 N 272-ФЗ.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часть</w:t>
      </w:r>
      <w:proofErr w:type="gramEnd"/>
      <w:r w:rsidRPr="003349DC">
        <w:rPr>
          <w:rFonts w:ascii="Times New Roman" w:eastAsia="Times New Roman" w:hAnsi="Times New Roman" w:cs="Times New Roman"/>
          <w:color w:val="000000"/>
          <w:sz w:val="24"/>
          <w:szCs w:val="24"/>
          <w:lang w:eastAsia="ru-RU"/>
        </w:rPr>
        <w:t xml:space="preserve"> 5 введена Федеральным законом от 29.07.2018 N 272-ФЗ)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19. Ограничения торговли табачной продукцией и табачными изделиями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12" w:name="p240"/>
      <w:bookmarkEnd w:id="12"/>
      <w:r w:rsidRPr="003349DC">
        <w:rPr>
          <w:rFonts w:ascii="Times New Roman" w:eastAsia="Times New Roman" w:hAnsi="Times New Roman" w:cs="Times New Roman"/>
          <w:sz w:val="24"/>
          <w:szCs w:val="24"/>
          <w:lang w:eastAsia="ru-RU"/>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13" w:name="p241"/>
      <w:bookmarkEnd w:id="13"/>
      <w:r w:rsidRPr="003349DC">
        <w:rPr>
          <w:rFonts w:ascii="Times New Roman" w:eastAsia="Times New Roman" w:hAnsi="Times New Roman" w:cs="Times New Roman"/>
          <w:sz w:val="24"/>
          <w:szCs w:val="24"/>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3. Запрещается розничная торговля табачной продукцией в торговых объектах, не предусмотренных </w:t>
      </w:r>
      <w:hyperlink w:anchor="p240" w:history="1">
        <w:r w:rsidRPr="003349DC">
          <w:rPr>
            <w:rFonts w:ascii="Times New Roman" w:eastAsia="Times New Roman" w:hAnsi="Times New Roman" w:cs="Times New Roman"/>
            <w:color w:val="0000FF"/>
            <w:sz w:val="24"/>
            <w:szCs w:val="24"/>
            <w:lang w:eastAsia="ru-RU"/>
          </w:rPr>
          <w:t>частями 1</w:t>
        </w:r>
      </w:hyperlink>
      <w:r w:rsidRPr="003349DC">
        <w:rPr>
          <w:rFonts w:ascii="Times New Roman" w:eastAsia="Times New Roman" w:hAnsi="Times New Roman" w:cs="Times New Roman"/>
          <w:sz w:val="24"/>
          <w:szCs w:val="24"/>
          <w:lang w:eastAsia="ru-RU"/>
        </w:rPr>
        <w:t xml:space="preserve"> и </w:t>
      </w:r>
      <w:hyperlink w:anchor="p241" w:history="1">
        <w:r w:rsidRPr="003349DC">
          <w:rPr>
            <w:rFonts w:ascii="Times New Roman" w:eastAsia="Times New Roman" w:hAnsi="Times New Roman" w:cs="Times New Roman"/>
            <w:color w:val="0000FF"/>
            <w:sz w:val="24"/>
            <w:szCs w:val="24"/>
            <w:lang w:eastAsia="ru-RU"/>
          </w:rPr>
          <w:t>2</w:t>
        </w:r>
      </w:hyperlink>
      <w:r w:rsidRPr="003349DC">
        <w:rPr>
          <w:rFonts w:ascii="Times New Roman" w:eastAsia="Times New Roman" w:hAnsi="Times New Roman" w:cs="Times New Roman"/>
          <w:sz w:val="24"/>
          <w:szCs w:val="24"/>
          <w:lang w:eastAsia="ru-RU"/>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241" w:history="1">
        <w:r w:rsidRPr="003349DC">
          <w:rPr>
            <w:rFonts w:ascii="Times New Roman" w:eastAsia="Times New Roman" w:hAnsi="Times New Roman" w:cs="Times New Roman"/>
            <w:color w:val="0000FF"/>
            <w:sz w:val="24"/>
            <w:szCs w:val="24"/>
            <w:lang w:eastAsia="ru-RU"/>
          </w:rPr>
          <w:t>частью 2</w:t>
        </w:r>
      </w:hyperlink>
      <w:r w:rsidRPr="003349DC">
        <w:rPr>
          <w:rFonts w:ascii="Times New Roman" w:eastAsia="Times New Roman" w:hAnsi="Times New Roman" w:cs="Times New Roman"/>
          <w:sz w:val="24"/>
          <w:szCs w:val="24"/>
          <w:lang w:eastAsia="ru-RU"/>
        </w:rPr>
        <w:t xml:space="preserve"> настоящей статьи.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lastRenderedPageBreak/>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244" w:history="1">
        <w:r w:rsidRPr="003349DC">
          <w:rPr>
            <w:rFonts w:ascii="Times New Roman" w:eastAsia="Times New Roman" w:hAnsi="Times New Roman" w:cs="Times New Roman"/>
            <w:color w:val="0000FF"/>
            <w:sz w:val="24"/>
            <w:szCs w:val="24"/>
            <w:lang w:eastAsia="ru-RU"/>
          </w:rPr>
          <w:t>частью 5</w:t>
        </w:r>
      </w:hyperlink>
      <w:r w:rsidRPr="003349DC">
        <w:rPr>
          <w:rFonts w:ascii="Times New Roman" w:eastAsia="Times New Roman" w:hAnsi="Times New Roman" w:cs="Times New Roman"/>
          <w:sz w:val="24"/>
          <w:szCs w:val="24"/>
          <w:lang w:eastAsia="ru-RU"/>
        </w:rPr>
        <w:t xml:space="preserve"> настоящей статьи.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14" w:name="p244"/>
      <w:bookmarkEnd w:id="14"/>
      <w:r w:rsidRPr="003349DC">
        <w:rPr>
          <w:rFonts w:ascii="Times New Roman" w:eastAsia="Times New Roman" w:hAnsi="Times New Roman" w:cs="Times New Roman"/>
          <w:sz w:val="24"/>
          <w:szCs w:val="24"/>
          <w:lang w:eastAsia="ru-RU"/>
        </w:rPr>
        <w:t xml:space="preserve">5.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258" w:history="1">
        <w:r w:rsidRPr="003349DC">
          <w:rPr>
            <w:rFonts w:ascii="Times New Roman" w:eastAsia="Times New Roman" w:hAnsi="Times New Roman" w:cs="Times New Roman"/>
            <w:color w:val="0000FF"/>
            <w:sz w:val="24"/>
            <w:szCs w:val="24"/>
            <w:lang w:eastAsia="ru-RU"/>
          </w:rPr>
          <w:t>статьи 20</w:t>
        </w:r>
      </w:hyperlink>
      <w:r w:rsidRPr="003349DC">
        <w:rPr>
          <w:rFonts w:ascii="Times New Roman" w:eastAsia="Times New Roman" w:hAnsi="Times New Roman" w:cs="Times New Roman"/>
          <w:sz w:val="24"/>
          <w:szCs w:val="24"/>
          <w:lang w:eastAsia="ru-RU"/>
        </w:rPr>
        <w:t xml:space="preserve"> настоящего Федерального закона.</w:t>
      </w:r>
    </w:p>
    <w:p w:rsidR="003349DC" w:rsidRPr="003349DC" w:rsidRDefault="003349DC" w:rsidP="003349DC">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3349DC">
        <w:rPr>
          <w:rFonts w:ascii="Times New Roman" w:eastAsia="Times New Roman" w:hAnsi="Times New Roman" w:cs="Times New Roman"/>
          <w:color w:val="392C69"/>
          <w:sz w:val="24"/>
          <w:szCs w:val="24"/>
          <w:lang w:eastAsia="ru-RU"/>
        </w:rPr>
        <w:t>КонсультантПлюс</w:t>
      </w:r>
      <w:proofErr w:type="spellEnd"/>
      <w:r w:rsidRPr="003349DC">
        <w:rPr>
          <w:rFonts w:ascii="Times New Roman" w:eastAsia="Times New Roman" w:hAnsi="Times New Roman" w:cs="Times New Roman"/>
          <w:color w:val="392C69"/>
          <w:sz w:val="24"/>
          <w:szCs w:val="24"/>
          <w:lang w:eastAsia="ru-RU"/>
        </w:rPr>
        <w:t>: примечание.</w:t>
      </w:r>
    </w:p>
    <w:p w:rsidR="003349DC" w:rsidRPr="003349DC" w:rsidRDefault="003349DC" w:rsidP="003349DC">
      <w:pPr>
        <w:shd w:val="clear" w:color="auto" w:fill="F4F3F8"/>
        <w:spacing w:after="0" w:line="240" w:lineRule="auto"/>
        <w:rPr>
          <w:rFonts w:ascii="Verdana" w:eastAsia="Times New Roman" w:hAnsi="Verdana" w:cs="Times New Roman"/>
          <w:color w:val="392C69"/>
          <w:sz w:val="21"/>
          <w:szCs w:val="21"/>
          <w:lang w:eastAsia="ru-RU"/>
        </w:rPr>
      </w:pPr>
      <w:r w:rsidRPr="003349DC">
        <w:rPr>
          <w:rFonts w:ascii="Times New Roman" w:eastAsia="Times New Roman" w:hAnsi="Times New Roman" w:cs="Times New Roman"/>
          <w:color w:val="392C69"/>
          <w:sz w:val="24"/>
          <w:szCs w:val="24"/>
          <w:lang w:eastAsia="ru-RU"/>
        </w:rPr>
        <w:t>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N 115-ФЗ).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в</w:t>
      </w:r>
      <w:proofErr w:type="gramEnd"/>
      <w:r w:rsidRPr="003349DC">
        <w:rPr>
          <w:rFonts w:ascii="Times New Roman" w:eastAsia="Times New Roman" w:hAnsi="Times New Roman" w:cs="Times New Roman"/>
          <w:color w:val="000000"/>
          <w:sz w:val="24"/>
          <w:szCs w:val="24"/>
          <w:lang w:eastAsia="ru-RU"/>
        </w:rPr>
        <w:t xml:space="preserve"> ред. Федерального закона от 26.04.2016 N 115-ФЗ)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7. Запрещается розничная торговля табачной продукцией в следующих местах:</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15" w:name="p253"/>
      <w:bookmarkEnd w:id="15"/>
      <w:r w:rsidRPr="003349DC">
        <w:rPr>
          <w:rFonts w:ascii="Times New Roman" w:eastAsia="Times New Roman" w:hAnsi="Times New Roman" w:cs="Times New Roman"/>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8. Запрещается оптовая и розничная торговля </w:t>
      </w:r>
      <w:proofErr w:type="spellStart"/>
      <w:r w:rsidRPr="003349DC">
        <w:rPr>
          <w:rFonts w:ascii="Times New Roman" w:eastAsia="Times New Roman" w:hAnsi="Times New Roman" w:cs="Times New Roman"/>
          <w:sz w:val="24"/>
          <w:szCs w:val="24"/>
          <w:lang w:eastAsia="ru-RU"/>
        </w:rPr>
        <w:t>насваем</w:t>
      </w:r>
      <w:proofErr w:type="spellEnd"/>
      <w:r w:rsidRPr="003349DC">
        <w:rPr>
          <w:rFonts w:ascii="Times New Roman" w:eastAsia="Times New Roman" w:hAnsi="Times New Roman" w:cs="Times New Roman"/>
          <w:sz w:val="24"/>
          <w:szCs w:val="24"/>
          <w:lang w:eastAsia="ru-RU"/>
        </w:rPr>
        <w:t xml:space="preserve"> и табаком сосательным (</w:t>
      </w:r>
      <w:proofErr w:type="spellStart"/>
      <w:r w:rsidRPr="003349DC">
        <w:rPr>
          <w:rFonts w:ascii="Times New Roman" w:eastAsia="Times New Roman" w:hAnsi="Times New Roman" w:cs="Times New Roman"/>
          <w:sz w:val="24"/>
          <w:szCs w:val="24"/>
          <w:lang w:eastAsia="ru-RU"/>
        </w:rPr>
        <w:t>снюсом</w:t>
      </w:r>
      <w:proofErr w:type="spellEnd"/>
      <w:r w:rsidRPr="003349DC">
        <w:rPr>
          <w:rFonts w:ascii="Times New Roman" w:eastAsia="Times New Roman" w:hAnsi="Times New Roman" w:cs="Times New Roman"/>
          <w:sz w:val="24"/>
          <w:szCs w:val="24"/>
          <w:lang w:eastAsia="ru-RU"/>
        </w:rPr>
        <w:t>).</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в</w:t>
      </w:r>
      <w:proofErr w:type="gramEnd"/>
      <w:r w:rsidRPr="003349DC">
        <w:rPr>
          <w:rFonts w:ascii="Times New Roman" w:eastAsia="Times New Roman" w:hAnsi="Times New Roman" w:cs="Times New Roman"/>
          <w:color w:val="000000"/>
          <w:sz w:val="24"/>
          <w:szCs w:val="24"/>
          <w:lang w:eastAsia="ru-RU"/>
        </w:rPr>
        <w:t xml:space="preserve"> ред. Федерального закона от 30.12.2015 N 456-ФЗ)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bookmarkStart w:id="16" w:name="p258"/>
      <w:bookmarkEnd w:id="16"/>
      <w:r w:rsidRPr="003349DC">
        <w:rPr>
          <w:rFonts w:ascii="Arial" w:eastAsia="Times New Roman" w:hAnsi="Arial" w:cs="Arial"/>
          <w:b/>
          <w:bCs/>
          <w:sz w:val="24"/>
          <w:szCs w:val="24"/>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lastRenderedPageBreak/>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Не допускается потребление табака несовершеннолетними.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в</w:t>
      </w:r>
      <w:proofErr w:type="gramEnd"/>
      <w:r w:rsidRPr="003349DC">
        <w:rPr>
          <w:rFonts w:ascii="Times New Roman" w:eastAsia="Times New Roman" w:hAnsi="Times New Roman" w:cs="Times New Roman"/>
          <w:color w:val="000000"/>
          <w:sz w:val="24"/>
          <w:szCs w:val="24"/>
          <w:lang w:eastAsia="ru-RU"/>
        </w:rPr>
        <w:t xml:space="preserve"> ред. Федерального закона от 14.10.2014 N 307-ФЗ)</w:t>
      </w:r>
    </w:p>
    <w:p w:rsidR="003349DC" w:rsidRPr="003349DC" w:rsidRDefault="003349DC" w:rsidP="003349DC">
      <w:pPr>
        <w:spacing w:after="0" w:line="240" w:lineRule="auto"/>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проведение санитарно-эпидемиологических исследований масштабов потребления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w:t>
      </w:r>
      <w:r w:rsidRPr="003349DC">
        <w:rPr>
          <w:rFonts w:ascii="Times New Roman" w:eastAsia="Times New Roman" w:hAnsi="Times New Roman" w:cs="Times New Roman"/>
          <w:sz w:val="24"/>
          <w:szCs w:val="24"/>
          <w:lang w:eastAsia="ru-RU"/>
        </w:rPr>
        <w:lastRenderedPageBreak/>
        <w:t>экономических, демографических, экологических и других общественных процессах в Российской Федерации, в порядке, установленном Правительством Российской Федерации.</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в</w:t>
      </w:r>
      <w:proofErr w:type="gramEnd"/>
      <w:r w:rsidRPr="003349DC">
        <w:rPr>
          <w:rFonts w:ascii="Times New Roman" w:eastAsia="Times New Roman" w:hAnsi="Times New Roman" w:cs="Times New Roman"/>
          <w:color w:val="000000"/>
          <w:sz w:val="24"/>
          <w:szCs w:val="24"/>
          <w:lang w:eastAsia="ru-RU"/>
        </w:rPr>
        <w:t xml:space="preserve"> ред. Федерального закона от 29.07.2018 N 272-ФЗ)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23. Ответственность за нарушение настоящего Федерального закона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24. Признание утратившими силу законодательных актов (отдельных положений законодательных актов) Российской Федерации</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Признать утратившими силу:</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5) статью 2 Федерального закона от 26 июля 2006 года N 134-ФЗ "О внесении изменений в главу 22 части второй Налогового кодекса Российской Федерации и некоторые </w:t>
      </w:r>
      <w:r w:rsidRPr="003349DC">
        <w:rPr>
          <w:rFonts w:ascii="Times New Roman" w:eastAsia="Times New Roman" w:hAnsi="Times New Roman" w:cs="Times New Roman"/>
          <w:sz w:val="24"/>
          <w:szCs w:val="24"/>
          <w:lang w:eastAsia="ru-RU"/>
        </w:rPr>
        <w:lastRenderedPageBreak/>
        <w:t>другие законодательные акты Российской Федерации" (Собрание законодательства Российской Федерации, 2006, N 31, ст. 3433).</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Arial" w:eastAsia="Times New Roman" w:hAnsi="Arial" w:cs="Arial"/>
          <w:b/>
          <w:bCs/>
          <w:sz w:val="24"/>
          <w:szCs w:val="24"/>
          <w:lang w:eastAsia="ru-RU"/>
        </w:rPr>
        <w:t>Статья 25. Вступление в силу настоящего Федерального закона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2. </w:t>
      </w:r>
      <w:hyperlink w:anchor="p164" w:history="1">
        <w:r w:rsidRPr="003349DC">
          <w:rPr>
            <w:rFonts w:ascii="Times New Roman" w:eastAsia="Times New Roman" w:hAnsi="Times New Roman" w:cs="Times New Roman"/>
            <w:color w:val="0000FF"/>
            <w:sz w:val="24"/>
            <w:szCs w:val="24"/>
            <w:lang w:eastAsia="ru-RU"/>
          </w:rPr>
          <w:t>Статья 13</w:t>
        </w:r>
      </w:hyperlink>
      <w:r w:rsidRPr="003349DC">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2014 года.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3. </w:t>
      </w:r>
      <w:hyperlink w:anchor="p143" w:history="1">
        <w:r w:rsidRPr="003349DC">
          <w:rPr>
            <w:rFonts w:ascii="Times New Roman" w:eastAsia="Times New Roman" w:hAnsi="Times New Roman" w:cs="Times New Roman"/>
            <w:color w:val="0000FF"/>
            <w:sz w:val="24"/>
            <w:szCs w:val="24"/>
            <w:lang w:eastAsia="ru-RU"/>
          </w:rPr>
          <w:t>Пункты 3</w:t>
        </w:r>
      </w:hyperlink>
      <w:r w:rsidRPr="003349DC">
        <w:rPr>
          <w:rFonts w:ascii="Times New Roman" w:eastAsia="Times New Roman" w:hAnsi="Times New Roman" w:cs="Times New Roman"/>
          <w:sz w:val="24"/>
          <w:szCs w:val="24"/>
          <w:lang w:eastAsia="ru-RU"/>
        </w:rPr>
        <w:t xml:space="preserve">, </w:t>
      </w:r>
      <w:hyperlink w:anchor="p145" w:history="1">
        <w:r w:rsidRPr="003349DC">
          <w:rPr>
            <w:rFonts w:ascii="Times New Roman" w:eastAsia="Times New Roman" w:hAnsi="Times New Roman" w:cs="Times New Roman"/>
            <w:color w:val="0000FF"/>
            <w:sz w:val="24"/>
            <w:szCs w:val="24"/>
            <w:lang w:eastAsia="ru-RU"/>
          </w:rPr>
          <w:t>5</w:t>
        </w:r>
      </w:hyperlink>
      <w:r w:rsidRPr="003349DC">
        <w:rPr>
          <w:rFonts w:ascii="Times New Roman" w:eastAsia="Times New Roman" w:hAnsi="Times New Roman" w:cs="Times New Roman"/>
          <w:sz w:val="24"/>
          <w:szCs w:val="24"/>
          <w:lang w:eastAsia="ru-RU"/>
        </w:rPr>
        <w:t xml:space="preserve">, </w:t>
      </w:r>
      <w:hyperlink w:anchor="p146" w:history="1">
        <w:r w:rsidRPr="003349DC">
          <w:rPr>
            <w:rFonts w:ascii="Times New Roman" w:eastAsia="Times New Roman" w:hAnsi="Times New Roman" w:cs="Times New Roman"/>
            <w:color w:val="0000FF"/>
            <w:sz w:val="24"/>
            <w:szCs w:val="24"/>
            <w:lang w:eastAsia="ru-RU"/>
          </w:rPr>
          <w:t>6</w:t>
        </w:r>
      </w:hyperlink>
      <w:r w:rsidRPr="003349DC">
        <w:rPr>
          <w:rFonts w:ascii="Times New Roman" w:eastAsia="Times New Roman" w:hAnsi="Times New Roman" w:cs="Times New Roman"/>
          <w:sz w:val="24"/>
          <w:szCs w:val="24"/>
          <w:lang w:eastAsia="ru-RU"/>
        </w:rPr>
        <w:t xml:space="preserve"> и </w:t>
      </w:r>
      <w:hyperlink w:anchor="p152" w:history="1">
        <w:r w:rsidRPr="003349DC">
          <w:rPr>
            <w:rFonts w:ascii="Times New Roman" w:eastAsia="Times New Roman" w:hAnsi="Times New Roman" w:cs="Times New Roman"/>
            <w:color w:val="0000FF"/>
            <w:sz w:val="24"/>
            <w:szCs w:val="24"/>
            <w:lang w:eastAsia="ru-RU"/>
          </w:rPr>
          <w:t>12 части 1 статьи 12</w:t>
        </w:r>
      </w:hyperlink>
      <w:r w:rsidRPr="003349DC">
        <w:rPr>
          <w:rFonts w:ascii="Times New Roman" w:eastAsia="Times New Roman" w:hAnsi="Times New Roman" w:cs="Times New Roman"/>
          <w:sz w:val="24"/>
          <w:szCs w:val="24"/>
          <w:lang w:eastAsia="ru-RU"/>
        </w:rPr>
        <w:t xml:space="preserve">, </w:t>
      </w:r>
      <w:hyperlink w:anchor="p205" w:history="1">
        <w:r w:rsidRPr="003349DC">
          <w:rPr>
            <w:rFonts w:ascii="Times New Roman" w:eastAsia="Times New Roman" w:hAnsi="Times New Roman" w:cs="Times New Roman"/>
            <w:color w:val="0000FF"/>
            <w:sz w:val="24"/>
            <w:szCs w:val="24"/>
            <w:lang w:eastAsia="ru-RU"/>
          </w:rPr>
          <w:t>часть 3 статьи 16</w:t>
        </w:r>
      </w:hyperlink>
      <w:r w:rsidRPr="003349DC">
        <w:rPr>
          <w:rFonts w:ascii="Times New Roman" w:eastAsia="Times New Roman" w:hAnsi="Times New Roman" w:cs="Times New Roman"/>
          <w:sz w:val="24"/>
          <w:szCs w:val="24"/>
          <w:lang w:eastAsia="ru-RU"/>
        </w:rPr>
        <w:t xml:space="preserve">, </w:t>
      </w:r>
      <w:hyperlink w:anchor="p240" w:history="1">
        <w:r w:rsidRPr="003349DC">
          <w:rPr>
            <w:rFonts w:ascii="Times New Roman" w:eastAsia="Times New Roman" w:hAnsi="Times New Roman" w:cs="Times New Roman"/>
            <w:color w:val="0000FF"/>
            <w:sz w:val="24"/>
            <w:szCs w:val="24"/>
            <w:lang w:eastAsia="ru-RU"/>
          </w:rPr>
          <w:t>части 1</w:t>
        </w:r>
      </w:hyperlink>
      <w:r w:rsidRPr="003349DC">
        <w:rPr>
          <w:rFonts w:ascii="Times New Roman" w:eastAsia="Times New Roman" w:hAnsi="Times New Roman" w:cs="Times New Roman"/>
          <w:sz w:val="24"/>
          <w:szCs w:val="24"/>
          <w:lang w:eastAsia="ru-RU"/>
        </w:rPr>
        <w:t xml:space="preserve"> - </w:t>
      </w:r>
      <w:hyperlink w:anchor="p244" w:history="1">
        <w:r w:rsidRPr="003349DC">
          <w:rPr>
            <w:rFonts w:ascii="Times New Roman" w:eastAsia="Times New Roman" w:hAnsi="Times New Roman" w:cs="Times New Roman"/>
            <w:color w:val="0000FF"/>
            <w:sz w:val="24"/>
            <w:szCs w:val="24"/>
            <w:lang w:eastAsia="ru-RU"/>
          </w:rPr>
          <w:t>5</w:t>
        </w:r>
      </w:hyperlink>
      <w:r w:rsidRPr="003349DC">
        <w:rPr>
          <w:rFonts w:ascii="Times New Roman" w:eastAsia="Times New Roman" w:hAnsi="Times New Roman" w:cs="Times New Roman"/>
          <w:sz w:val="24"/>
          <w:szCs w:val="24"/>
          <w:lang w:eastAsia="ru-RU"/>
        </w:rPr>
        <w:t xml:space="preserve">, </w:t>
      </w:r>
      <w:hyperlink w:anchor="p253" w:history="1">
        <w:r w:rsidRPr="003349DC">
          <w:rPr>
            <w:rFonts w:ascii="Times New Roman" w:eastAsia="Times New Roman" w:hAnsi="Times New Roman" w:cs="Times New Roman"/>
            <w:color w:val="0000FF"/>
            <w:sz w:val="24"/>
            <w:szCs w:val="24"/>
            <w:lang w:eastAsia="ru-RU"/>
          </w:rPr>
          <w:t>пункт 3 части 7 статьи 19</w:t>
        </w:r>
      </w:hyperlink>
      <w:r w:rsidRPr="003349DC">
        <w:rPr>
          <w:rFonts w:ascii="Times New Roman" w:eastAsia="Times New Roman" w:hAnsi="Times New Roman" w:cs="Times New Roman"/>
          <w:sz w:val="24"/>
          <w:szCs w:val="24"/>
          <w:lang w:eastAsia="ru-RU"/>
        </w:rPr>
        <w:t xml:space="preserve"> настоящего Федерального закона вступают в силу с 1 июня 2014 года.</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4. </w:t>
      </w:r>
      <w:hyperlink w:anchor="p219" w:history="1">
        <w:r w:rsidRPr="003349DC">
          <w:rPr>
            <w:rFonts w:ascii="Times New Roman" w:eastAsia="Times New Roman" w:hAnsi="Times New Roman" w:cs="Times New Roman"/>
            <w:color w:val="0000FF"/>
            <w:sz w:val="24"/>
            <w:szCs w:val="24"/>
            <w:lang w:eastAsia="ru-RU"/>
          </w:rPr>
          <w:t>Пункты 1</w:t>
        </w:r>
      </w:hyperlink>
      <w:r w:rsidRPr="003349DC">
        <w:rPr>
          <w:rFonts w:ascii="Times New Roman" w:eastAsia="Times New Roman" w:hAnsi="Times New Roman" w:cs="Times New Roman"/>
          <w:sz w:val="24"/>
          <w:szCs w:val="24"/>
          <w:lang w:eastAsia="ru-RU"/>
        </w:rPr>
        <w:t xml:space="preserve"> и </w:t>
      </w:r>
      <w:hyperlink w:anchor="p222" w:history="1">
        <w:r w:rsidRPr="003349DC">
          <w:rPr>
            <w:rFonts w:ascii="Times New Roman" w:eastAsia="Times New Roman" w:hAnsi="Times New Roman" w:cs="Times New Roman"/>
            <w:color w:val="0000FF"/>
            <w:sz w:val="24"/>
            <w:szCs w:val="24"/>
            <w:lang w:eastAsia="ru-RU"/>
          </w:rPr>
          <w:t>2 части 1 статьи 18</w:t>
        </w:r>
      </w:hyperlink>
      <w:r w:rsidRPr="003349DC">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2017 года.</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в</w:t>
      </w:r>
      <w:proofErr w:type="gramEnd"/>
      <w:r w:rsidRPr="003349DC">
        <w:rPr>
          <w:rFonts w:ascii="Times New Roman" w:eastAsia="Times New Roman" w:hAnsi="Times New Roman" w:cs="Times New Roman"/>
          <w:color w:val="000000"/>
          <w:sz w:val="24"/>
          <w:szCs w:val="24"/>
          <w:lang w:eastAsia="ru-RU"/>
        </w:rPr>
        <w:t xml:space="preserve"> ред. Федеральных законов от 31.12.2014 N 530-ФЗ, от 28.12.2016 N 471)</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xml:space="preserve">5. </w:t>
      </w:r>
      <w:hyperlink w:anchor="p226" w:history="1">
        <w:r w:rsidRPr="003349DC">
          <w:rPr>
            <w:rFonts w:ascii="Times New Roman" w:eastAsia="Times New Roman" w:hAnsi="Times New Roman" w:cs="Times New Roman"/>
            <w:color w:val="0000FF"/>
            <w:sz w:val="24"/>
            <w:szCs w:val="24"/>
            <w:lang w:eastAsia="ru-RU"/>
          </w:rPr>
          <w:t>Части 2</w:t>
        </w:r>
      </w:hyperlink>
      <w:r w:rsidRPr="003349DC">
        <w:rPr>
          <w:rFonts w:ascii="Times New Roman" w:eastAsia="Times New Roman" w:hAnsi="Times New Roman" w:cs="Times New Roman"/>
          <w:sz w:val="24"/>
          <w:szCs w:val="24"/>
          <w:lang w:eastAsia="ru-RU"/>
        </w:rPr>
        <w:t xml:space="preserve"> и </w:t>
      </w:r>
      <w:hyperlink w:anchor="p233" w:history="1">
        <w:r w:rsidRPr="003349DC">
          <w:rPr>
            <w:rFonts w:ascii="Times New Roman" w:eastAsia="Times New Roman" w:hAnsi="Times New Roman" w:cs="Times New Roman"/>
            <w:color w:val="0000FF"/>
            <w:sz w:val="24"/>
            <w:szCs w:val="24"/>
            <w:lang w:eastAsia="ru-RU"/>
          </w:rPr>
          <w:t>4 статьи 18</w:t>
        </w:r>
      </w:hyperlink>
      <w:r w:rsidRPr="003349DC">
        <w:rPr>
          <w:rFonts w:ascii="Times New Roman" w:eastAsia="Times New Roman" w:hAnsi="Times New Roman" w:cs="Times New Roman"/>
          <w:sz w:val="24"/>
          <w:szCs w:val="24"/>
          <w:lang w:eastAsia="ru-RU"/>
        </w:rPr>
        <w:t xml:space="preserve"> настоящего Федерального закона вступают в силу с 1 июля 2018 года.</w:t>
      </w:r>
    </w:p>
    <w:p w:rsidR="003349DC" w:rsidRPr="003349DC" w:rsidRDefault="003349DC" w:rsidP="003349DC">
      <w:pPr>
        <w:spacing w:after="0" w:line="240" w:lineRule="auto"/>
        <w:jc w:val="both"/>
        <w:rPr>
          <w:rFonts w:ascii="Verdana" w:eastAsia="Times New Roman" w:hAnsi="Verdana" w:cs="Times New Roman"/>
          <w:color w:val="000000"/>
          <w:sz w:val="21"/>
          <w:szCs w:val="21"/>
          <w:lang w:eastAsia="ru-RU"/>
        </w:rPr>
      </w:pPr>
      <w:r w:rsidRPr="003349DC">
        <w:rPr>
          <w:rFonts w:ascii="Times New Roman" w:eastAsia="Times New Roman" w:hAnsi="Times New Roman" w:cs="Times New Roman"/>
          <w:color w:val="000000"/>
          <w:sz w:val="24"/>
          <w:szCs w:val="24"/>
          <w:lang w:eastAsia="ru-RU"/>
        </w:rPr>
        <w:t>(</w:t>
      </w:r>
      <w:proofErr w:type="gramStart"/>
      <w:r w:rsidRPr="003349DC">
        <w:rPr>
          <w:rFonts w:ascii="Times New Roman" w:eastAsia="Times New Roman" w:hAnsi="Times New Roman" w:cs="Times New Roman"/>
          <w:color w:val="000000"/>
          <w:sz w:val="24"/>
          <w:szCs w:val="24"/>
          <w:lang w:eastAsia="ru-RU"/>
        </w:rPr>
        <w:t>часть</w:t>
      </w:r>
      <w:proofErr w:type="gramEnd"/>
      <w:r w:rsidRPr="003349DC">
        <w:rPr>
          <w:rFonts w:ascii="Times New Roman" w:eastAsia="Times New Roman" w:hAnsi="Times New Roman" w:cs="Times New Roman"/>
          <w:color w:val="000000"/>
          <w:sz w:val="24"/>
          <w:szCs w:val="24"/>
          <w:lang w:eastAsia="ru-RU"/>
        </w:rPr>
        <w:t xml:space="preserve"> 5 введена Федеральным законом от 28.12.2016 N 471-ФЗ)</w:t>
      </w:r>
    </w:p>
    <w:p w:rsidR="003349DC" w:rsidRPr="003349DC" w:rsidRDefault="003349DC" w:rsidP="003349DC">
      <w:pPr>
        <w:spacing w:after="0" w:line="240" w:lineRule="auto"/>
        <w:ind w:firstLine="540"/>
        <w:jc w:val="both"/>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 </w:t>
      </w:r>
    </w:p>
    <w:p w:rsidR="003349DC" w:rsidRPr="003349DC" w:rsidRDefault="003349DC" w:rsidP="003349DC">
      <w:pPr>
        <w:spacing w:after="0" w:line="240" w:lineRule="auto"/>
        <w:jc w:val="right"/>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Президент</w:t>
      </w:r>
    </w:p>
    <w:p w:rsidR="003349DC" w:rsidRPr="003349DC" w:rsidRDefault="003349DC" w:rsidP="003349DC">
      <w:pPr>
        <w:spacing w:after="0" w:line="240" w:lineRule="auto"/>
        <w:jc w:val="right"/>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Российской Федерации</w:t>
      </w:r>
    </w:p>
    <w:p w:rsidR="003349DC" w:rsidRPr="003349DC" w:rsidRDefault="003349DC" w:rsidP="003349DC">
      <w:pPr>
        <w:spacing w:after="0" w:line="240" w:lineRule="auto"/>
        <w:jc w:val="right"/>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В.ПУТИН</w:t>
      </w:r>
    </w:p>
    <w:p w:rsidR="003349DC" w:rsidRPr="003349DC" w:rsidRDefault="003349DC" w:rsidP="003349DC">
      <w:pPr>
        <w:spacing w:after="0" w:line="240" w:lineRule="auto"/>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Москва, Кремль</w:t>
      </w:r>
    </w:p>
    <w:p w:rsidR="003349DC" w:rsidRPr="003349DC" w:rsidRDefault="003349DC" w:rsidP="003349DC">
      <w:pPr>
        <w:spacing w:after="0" w:line="240" w:lineRule="auto"/>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23 февраля 2013 года</w:t>
      </w:r>
    </w:p>
    <w:p w:rsidR="003349DC" w:rsidRPr="003349DC" w:rsidRDefault="003349DC" w:rsidP="003349DC">
      <w:pPr>
        <w:spacing w:after="0" w:line="240" w:lineRule="auto"/>
        <w:rPr>
          <w:rFonts w:ascii="Verdana" w:eastAsia="Times New Roman" w:hAnsi="Verdana" w:cs="Times New Roman"/>
          <w:sz w:val="21"/>
          <w:szCs w:val="21"/>
          <w:lang w:eastAsia="ru-RU"/>
        </w:rPr>
      </w:pPr>
      <w:r w:rsidRPr="003349DC">
        <w:rPr>
          <w:rFonts w:ascii="Times New Roman" w:eastAsia="Times New Roman" w:hAnsi="Times New Roman" w:cs="Times New Roman"/>
          <w:sz w:val="24"/>
          <w:szCs w:val="24"/>
          <w:lang w:eastAsia="ru-RU"/>
        </w:rPr>
        <w:t>N 15-ФЗ</w:t>
      </w:r>
    </w:p>
    <w:p w:rsidR="00C77DFB" w:rsidRDefault="00C77DFB"/>
    <w:sectPr w:rsidR="00C77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9C"/>
    <w:rsid w:val="003349DC"/>
    <w:rsid w:val="00B81C9C"/>
    <w:rsid w:val="00C7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66754-02F7-4CA5-86F8-C528E381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96930">
      <w:bodyDiv w:val="1"/>
      <w:marLeft w:val="0"/>
      <w:marRight w:val="0"/>
      <w:marTop w:val="0"/>
      <w:marBottom w:val="0"/>
      <w:divBdr>
        <w:top w:val="none" w:sz="0" w:space="0" w:color="auto"/>
        <w:left w:val="none" w:sz="0" w:space="0" w:color="auto"/>
        <w:bottom w:val="none" w:sz="0" w:space="0" w:color="auto"/>
        <w:right w:val="none" w:sz="0" w:space="0" w:color="auto"/>
      </w:divBdr>
      <w:divsChild>
        <w:div w:id="1652296220">
          <w:marLeft w:val="0"/>
          <w:marRight w:val="0"/>
          <w:marTop w:val="0"/>
          <w:marBottom w:val="0"/>
          <w:divBdr>
            <w:top w:val="none" w:sz="0" w:space="0" w:color="auto"/>
            <w:left w:val="none" w:sz="0" w:space="0" w:color="auto"/>
            <w:bottom w:val="none" w:sz="0" w:space="0" w:color="auto"/>
            <w:right w:val="none" w:sz="0" w:space="0" w:color="auto"/>
          </w:divBdr>
          <w:divsChild>
            <w:div w:id="605622442">
              <w:marLeft w:val="0"/>
              <w:marRight w:val="0"/>
              <w:marTop w:val="0"/>
              <w:marBottom w:val="0"/>
              <w:divBdr>
                <w:top w:val="none" w:sz="0" w:space="0" w:color="auto"/>
                <w:left w:val="none" w:sz="0" w:space="0" w:color="auto"/>
                <w:bottom w:val="none" w:sz="0" w:space="0" w:color="auto"/>
                <w:right w:val="none" w:sz="0" w:space="0" w:color="auto"/>
              </w:divBdr>
              <w:divsChild>
                <w:div w:id="15794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1838">
          <w:marLeft w:val="0"/>
          <w:marRight w:val="0"/>
          <w:marTop w:val="0"/>
          <w:marBottom w:val="0"/>
          <w:divBdr>
            <w:top w:val="none" w:sz="0" w:space="0" w:color="auto"/>
            <w:left w:val="none" w:sz="0" w:space="0" w:color="auto"/>
            <w:bottom w:val="none" w:sz="0" w:space="0" w:color="auto"/>
            <w:right w:val="none" w:sz="0" w:space="0" w:color="auto"/>
          </w:divBdr>
        </w:div>
        <w:div w:id="70010572">
          <w:marLeft w:val="0"/>
          <w:marRight w:val="0"/>
          <w:marTop w:val="0"/>
          <w:marBottom w:val="0"/>
          <w:divBdr>
            <w:top w:val="none" w:sz="0" w:space="0" w:color="auto"/>
            <w:left w:val="none" w:sz="0" w:space="0" w:color="auto"/>
            <w:bottom w:val="none" w:sz="0" w:space="0" w:color="auto"/>
            <w:right w:val="none" w:sz="0" w:space="0" w:color="auto"/>
          </w:divBdr>
        </w:div>
        <w:div w:id="660305753">
          <w:marLeft w:val="0"/>
          <w:marRight w:val="0"/>
          <w:marTop w:val="0"/>
          <w:marBottom w:val="0"/>
          <w:divBdr>
            <w:top w:val="none" w:sz="0" w:space="0" w:color="auto"/>
            <w:left w:val="none" w:sz="0" w:space="0" w:color="auto"/>
            <w:bottom w:val="none" w:sz="0" w:space="0" w:color="auto"/>
            <w:right w:val="none" w:sz="0" w:space="0" w:color="auto"/>
          </w:divBdr>
        </w:div>
        <w:div w:id="1333334725">
          <w:marLeft w:val="0"/>
          <w:marRight w:val="0"/>
          <w:marTop w:val="0"/>
          <w:marBottom w:val="0"/>
          <w:divBdr>
            <w:top w:val="none" w:sz="0" w:space="0" w:color="auto"/>
            <w:left w:val="none" w:sz="0" w:space="0" w:color="auto"/>
            <w:bottom w:val="none" w:sz="0" w:space="0" w:color="auto"/>
            <w:right w:val="none" w:sz="0" w:space="0" w:color="auto"/>
          </w:divBdr>
        </w:div>
        <w:div w:id="1836188195">
          <w:marLeft w:val="0"/>
          <w:marRight w:val="0"/>
          <w:marTop w:val="0"/>
          <w:marBottom w:val="0"/>
          <w:divBdr>
            <w:top w:val="none" w:sz="0" w:space="0" w:color="auto"/>
            <w:left w:val="none" w:sz="0" w:space="0" w:color="auto"/>
            <w:bottom w:val="none" w:sz="0" w:space="0" w:color="auto"/>
            <w:right w:val="none" w:sz="0" w:space="0" w:color="auto"/>
          </w:divBdr>
          <w:divsChild>
            <w:div w:id="511182663">
              <w:marLeft w:val="0"/>
              <w:marRight w:val="0"/>
              <w:marTop w:val="0"/>
              <w:marBottom w:val="0"/>
              <w:divBdr>
                <w:top w:val="none" w:sz="0" w:space="0" w:color="auto"/>
                <w:left w:val="none" w:sz="0" w:space="0" w:color="auto"/>
                <w:bottom w:val="none" w:sz="0" w:space="0" w:color="auto"/>
                <w:right w:val="none" w:sz="0" w:space="0" w:color="auto"/>
              </w:divBdr>
            </w:div>
            <w:div w:id="823742479">
              <w:marLeft w:val="0"/>
              <w:marRight w:val="0"/>
              <w:marTop w:val="0"/>
              <w:marBottom w:val="0"/>
              <w:divBdr>
                <w:top w:val="none" w:sz="0" w:space="0" w:color="auto"/>
                <w:left w:val="none" w:sz="0" w:space="0" w:color="auto"/>
                <w:bottom w:val="none" w:sz="0" w:space="0" w:color="auto"/>
                <w:right w:val="none" w:sz="0" w:space="0" w:color="auto"/>
              </w:divBdr>
            </w:div>
          </w:divsChild>
        </w:div>
        <w:div w:id="34087346">
          <w:marLeft w:val="0"/>
          <w:marRight w:val="0"/>
          <w:marTop w:val="0"/>
          <w:marBottom w:val="0"/>
          <w:divBdr>
            <w:top w:val="none" w:sz="0" w:space="0" w:color="auto"/>
            <w:left w:val="none" w:sz="0" w:space="0" w:color="auto"/>
            <w:bottom w:val="none" w:sz="0" w:space="0" w:color="auto"/>
            <w:right w:val="none" w:sz="0" w:space="0" w:color="auto"/>
          </w:divBdr>
        </w:div>
        <w:div w:id="1135834769">
          <w:marLeft w:val="0"/>
          <w:marRight w:val="0"/>
          <w:marTop w:val="0"/>
          <w:marBottom w:val="0"/>
          <w:divBdr>
            <w:top w:val="none" w:sz="0" w:space="0" w:color="auto"/>
            <w:left w:val="none" w:sz="0" w:space="0" w:color="auto"/>
            <w:bottom w:val="none" w:sz="0" w:space="0" w:color="auto"/>
            <w:right w:val="none" w:sz="0" w:space="0" w:color="auto"/>
          </w:divBdr>
        </w:div>
        <w:div w:id="1408576021">
          <w:marLeft w:val="0"/>
          <w:marRight w:val="0"/>
          <w:marTop w:val="0"/>
          <w:marBottom w:val="0"/>
          <w:divBdr>
            <w:top w:val="none" w:sz="0" w:space="0" w:color="auto"/>
            <w:left w:val="none" w:sz="0" w:space="0" w:color="auto"/>
            <w:bottom w:val="none" w:sz="0" w:space="0" w:color="auto"/>
            <w:right w:val="none" w:sz="0" w:space="0" w:color="auto"/>
          </w:divBdr>
        </w:div>
        <w:div w:id="1931549394">
          <w:marLeft w:val="0"/>
          <w:marRight w:val="0"/>
          <w:marTop w:val="0"/>
          <w:marBottom w:val="0"/>
          <w:divBdr>
            <w:top w:val="none" w:sz="0" w:space="0" w:color="auto"/>
            <w:left w:val="none" w:sz="0" w:space="0" w:color="auto"/>
            <w:bottom w:val="none" w:sz="0" w:space="0" w:color="auto"/>
            <w:right w:val="none" w:sz="0" w:space="0" w:color="auto"/>
          </w:divBdr>
        </w:div>
        <w:div w:id="2070181711">
          <w:marLeft w:val="0"/>
          <w:marRight w:val="0"/>
          <w:marTop w:val="0"/>
          <w:marBottom w:val="0"/>
          <w:divBdr>
            <w:top w:val="none" w:sz="0" w:space="0" w:color="auto"/>
            <w:left w:val="none" w:sz="0" w:space="0" w:color="auto"/>
            <w:bottom w:val="none" w:sz="0" w:space="0" w:color="auto"/>
            <w:right w:val="none" w:sz="0" w:space="0" w:color="auto"/>
          </w:divBdr>
        </w:div>
        <w:div w:id="1910187044">
          <w:marLeft w:val="0"/>
          <w:marRight w:val="0"/>
          <w:marTop w:val="0"/>
          <w:marBottom w:val="0"/>
          <w:divBdr>
            <w:top w:val="none" w:sz="0" w:space="0" w:color="auto"/>
            <w:left w:val="none" w:sz="0" w:space="0" w:color="auto"/>
            <w:bottom w:val="none" w:sz="0" w:space="0" w:color="auto"/>
            <w:right w:val="none" w:sz="0" w:space="0" w:color="auto"/>
          </w:divBdr>
          <w:divsChild>
            <w:div w:id="925531196">
              <w:marLeft w:val="0"/>
              <w:marRight w:val="0"/>
              <w:marTop w:val="0"/>
              <w:marBottom w:val="0"/>
              <w:divBdr>
                <w:top w:val="none" w:sz="0" w:space="0" w:color="auto"/>
                <w:left w:val="none" w:sz="0" w:space="0" w:color="auto"/>
                <w:bottom w:val="none" w:sz="0" w:space="0" w:color="auto"/>
                <w:right w:val="none" w:sz="0" w:space="0" w:color="auto"/>
              </w:divBdr>
            </w:div>
            <w:div w:id="874462429">
              <w:marLeft w:val="0"/>
              <w:marRight w:val="0"/>
              <w:marTop w:val="0"/>
              <w:marBottom w:val="0"/>
              <w:divBdr>
                <w:top w:val="none" w:sz="0" w:space="0" w:color="auto"/>
                <w:left w:val="none" w:sz="0" w:space="0" w:color="auto"/>
                <w:bottom w:val="none" w:sz="0" w:space="0" w:color="auto"/>
                <w:right w:val="none" w:sz="0" w:space="0" w:color="auto"/>
              </w:divBdr>
            </w:div>
          </w:divsChild>
        </w:div>
        <w:div w:id="2075198259">
          <w:marLeft w:val="0"/>
          <w:marRight w:val="0"/>
          <w:marTop w:val="0"/>
          <w:marBottom w:val="0"/>
          <w:divBdr>
            <w:top w:val="none" w:sz="0" w:space="0" w:color="auto"/>
            <w:left w:val="none" w:sz="0" w:space="0" w:color="auto"/>
            <w:bottom w:val="none" w:sz="0" w:space="0" w:color="auto"/>
            <w:right w:val="none" w:sz="0" w:space="0" w:color="auto"/>
          </w:divBdr>
        </w:div>
        <w:div w:id="1389376058">
          <w:marLeft w:val="0"/>
          <w:marRight w:val="0"/>
          <w:marTop w:val="0"/>
          <w:marBottom w:val="0"/>
          <w:divBdr>
            <w:top w:val="none" w:sz="0" w:space="0" w:color="auto"/>
            <w:left w:val="none" w:sz="0" w:space="0" w:color="auto"/>
            <w:bottom w:val="none" w:sz="0" w:space="0" w:color="auto"/>
            <w:right w:val="none" w:sz="0" w:space="0" w:color="auto"/>
          </w:divBdr>
        </w:div>
        <w:div w:id="1634216462">
          <w:marLeft w:val="0"/>
          <w:marRight w:val="0"/>
          <w:marTop w:val="0"/>
          <w:marBottom w:val="0"/>
          <w:divBdr>
            <w:top w:val="none" w:sz="0" w:space="0" w:color="auto"/>
            <w:left w:val="none" w:sz="0" w:space="0" w:color="auto"/>
            <w:bottom w:val="none" w:sz="0" w:space="0" w:color="auto"/>
            <w:right w:val="none" w:sz="0" w:space="0" w:color="auto"/>
          </w:divBdr>
        </w:div>
        <w:div w:id="1809203646">
          <w:marLeft w:val="0"/>
          <w:marRight w:val="0"/>
          <w:marTop w:val="0"/>
          <w:marBottom w:val="0"/>
          <w:divBdr>
            <w:top w:val="none" w:sz="0" w:space="0" w:color="auto"/>
            <w:left w:val="none" w:sz="0" w:space="0" w:color="auto"/>
            <w:bottom w:val="none" w:sz="0" w:space="0" w:color="auto"/>
            <w:right w:val="none" w:sz="0" w:space="0" w:color="auto"/>
          </w:divBdr>
        </w:div>
        <w:div w:id="990793956">
          <w:marLeft w:val="0"/>
          <w:marRight w:val="0"/>
          <w:marTop w:val="0"/>
          <w:marBottom w:val="0"/>
          <w:divBdr>
            <w:top w:val="none" w:sz="0" w:space="0" w:color="auto"/>
            <w:left w:val="none" w:sz="0" w:space="0" w:color="auto"/>
            <w:bottom w:val="none" w:sz="0" w:space="0" w:color="auto"/>
            <w:right w:val="none" w:sz="0" w:space="0" w:color="auto"/>
          </w:divBdr>
        </w:div>
        <w:div w:id="1367636540">
          <w:marLeft w:val="0"/>
          <w:marRight w:val="0"/>
          <w:marTop w:val="0"/>
          <w:marBottom w:val="0"/>
          <w:divBdr>
            <w:top w:val="none" w:sz="0" w:space="0" w:color="auto"/>
            <w:left w:val="none" w:sz="0" w:space="0" w:color="auto"/>
            <w:bottom w:val="none" w:sz="0" w:space="0" w:color="auto"/>
            <w:right w:val="none" w:sz="0" w:space="0" w:color="auto"/>
          </w:divBdr>
        </w:div>
        <w:div w:id="63184867">
          <w:marLeft w:val="0"/>
          <w:marRight w:val="0"/>
          <w:marTop w:val="0"/>
          <w:marBottom w:val="0"/>
          <w:divBdr>
            <w:top w:val="none" w:sz="0" w:space="0" w:color="auto"/>
            <w:left w:val="none" w:sz="0" w:space="0" w:color="auto"/>
            <w:bottom w:val="none" w:sz="0" w:space="0" w:color="auto"/>
            <w:right w:val="none" w:sz="0" w:space="0" w:color="auto"/>
          </w:divBdr>
        </w:div>
        <w:div w:id="1382942639">
          <w:marLeft w:val="0"/>
          <w:marRight w:val="0"/>
          <w:marTop w:val="0"/>
          <w:marBottom w:val="0"/>
          <w:divBdr>
            <w:top w:val="none" w:sz="0" w:space="0" w:color="auto"/>
            <w:left w:val="none" w:sz="0" w:space="0" w:color="auto"/>
            <w:bottom w:val="none" w:sz="0" w:space="0" w:color="auto"/>
            <w:right w:val="none" w:sz="0" w:space="0" w:color="auto"/>
          </w:divBdr>
        </w:div>
        <w:div w:id="121604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7409</Words>
  <Characters>42235</Characters>
  <Application>Microsoft Office Word</Application>
  <DocSecurity>0</DocSecurity>
  <Lines>351</Lines>
  <Paragraphs>99</Paragraphs>
  <ScaleCrop>false</ScaleCrop>
  <Company/>
  <LinksUpToDate>false</LinksUpToDate>
  <CharactersWithSpaces>49545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KZV</dc:creator>
  <cp:keywords/>
  <dc:description/>
  <cp:lastModifiedBy>KZV</cp:lastModifiedBy>
  <cp:revision>2</cp:revision>
  <dcterms:created xsi:type="dcterms:W3CDTF">2020-03-02T15:03:00Z</dcterms:created>
  <dcterms:modified xsi:type="dcterms:W3CDTF">2020-03-02T15:03:00Z</dcterms:modified>
</cp:coreProperties>
</file>