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Что мы предлагаем для организации </w:t>
      </w:r>
      <w:r>
        <w:rPr>
          <w:rFonts w:ascii="Times New Roman" w:cs="Times New Roman" w:hAnsi="Times New Roman"/>
          <w:b/>
          <w:sz w:val="24"/>
          <w:szCs w:val="24"/>
        </w:rPr>
        <w:t>В</w:t>
      </w:r>
      <w:r>
        <w:rPr>
          <w:rFonts w:ascii="Times New Roman" w:cs="Times New Roman" w:hAnsi="Times New Roman"/>
          <w:b/>
          <w:sz w:val="24"/>
          <w:szCs w:val="24"/>
        </w:rPr>
        <w:t>ашего досуга в оставшиеся дни лета: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bookmarkStart w:id="0" w:name="_GoBack"/>
    <w:bookmarkEnd w:id="0"/>
    <w:tbl>
      <w:tblPr>
        <w:tblStyle w:val="style154"/>
        <w:tblW w:w="9481" w:type="dxa"/>
        <w:tblLayout w:type="fixed"/>
        <w:tblLook w:val="04A0" w:firstRow="1" w:lastRow="0" w:firstColumn="1" w:lastColumn="0" w:noHBand="0" w:noVBand="1"/>
      </w:tblPr>
      <w:tblGrid>
        <w:gridCol w:w="4181"/>
        <w:gridCol w:w="2790"/>
        <w:gridCol w:w="1534"/>
        <w:gridCol w:w="976"/>
      </w:tblGrid>
      <w:tr>
        <w:trPr>
          <w:trHeight w:val="895" w:hRule="atLeast"/>
        </w:trPr>
        <w:tc>
          <w:tcPr>
            <w:tcW w:w="418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Место проведения мероприятия (адрес или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он-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лайн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Время </w:t>
            </w:r>
          </w:p>
        </w:tc>
      </w:tr>
      <w:tr>
        <w:tblPrEx/>
        <w:trPr>
          <w:trHeight w:val="1187" w:hRule="atLeast"/>
        </w:trPr>
        <w:tc>
          <w:tcPr>
            <w:tcW w:w="418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«Захватывающая география» интерактивная экскурсия, часть 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(«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Удивительные озёра мира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»)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Он-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лайн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группа «Лицей 95» в ВК</w:t>
            </w:r>
          </w:p>
        </w:tc>
        <w:tc>
          <w:tcPr>
            <w:tcW w:w="153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9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13.00</w:t>
            </w:r>
          </w:p>
        </w:tc>
      </w:tr>
      <w:tr>
        <w:tblPrEx/>
        <w:trPr>
          <w:trHeight w:val="1187" w:hRule="atLeast"/>
        </w:trPr>
        <w:tc>
          <w:tcPr>
            <w:tcW w:w="418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«Интернет без бед», урок безопасности + интерактивное тестирование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Он-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лайн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группа «Лицей 95» в ВК</w:t>
            </w:r>
          </w:p>
        </w:tc>
        <w:tc>
          <w:tcPr>
            <w:tcW w:w="153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19.08</w:t>
            </w:r>
          </w:p>
        </w:tc>
        <w:tc>
          <w:tcPr>
            <w:tcW w:w="9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13.00</w:t>
            </w:r>
          </w:p>
        </w:tc>
      </w:tr>
      <w:tr>
        <w:tblPrEx/>
        <w:trPr>
          <w:trHeight w:val="895" w:hRule="atLeast"/>
        </w:trPr>
        <w:tc>
          <w:tcPr>
            <w:tcW w:w="418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"https://ru.wikipedia.org/wiki/%D0%A7%D0%B5%D0%BB%D0%BB%D0%B5%D0%BD%D0%B4%D0%B6" \t "_blank" </w:instrText>
            </w:r>
            <w:r>
              <w:rPr/>
              <w:fldChar w:fldCharType="separate"/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shd w:val="clear" w:color="auto" w:fill="ffffff"/>
              </w:rPr>
              <w:t>Челлендж</w:t>
            </w:r>
            <w:r>
              <w:rPr/>
              <w:fldChar w:fldCharType="end"/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shd w:val="clear" w:color="auto" w:fill="ffffff"/>
              </w:rPr>
              <w:t xml:space="preserve">марафон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Поющее лето» 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Он-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лайн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группа «Лицей 95» в ВК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9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13.00</w:t>
            </w:r>
          </w:p>
        </w:tc>
      </w:tr>
      <w:tr>
        <w:tblPrEx/>
        <w:trPr>
          <w:trHeight w:val="1204" w:hRule="atLeast"/>
        </w:trPr>
        <w:tc>
          <w:tcPr>
            <w:tcW w:w="418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«Захватывающая география» интерактивная экскурсия, часть 2 («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Удивительные озёра Юга России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»)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Он-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лайн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группа «Лицей 95» в ВК</w:t>
            </w:r>
          </w:p>
        </w:tc>
        <w:tc>
          <w:tcPr>
            <w:tcW w:w="153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9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13.00</w:t>
            </w:r>
          </w:p>
        </w:tc>
      </w:tr>
      <w:tr>
        <w:tblPrEx/>
        <w:trPr>
          <w:trHeight w:val="1187" w:hRule="atLeast"/>
        </w:trPr>
        <w:tc>
          <w:tcPr>
            <w:tcW w:w="418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«Поговорим о еде»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Разговор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о правильном питании + интерактивное тестирование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Он-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лайн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группа «Лицей 95» в ВК</w:t>
            </w:r>
          </w:p>
        </w:tc>
        <w:tc>
          <w:tcPr>
            <w:tcW w:w="153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26.08</w:t>
            </w:r>
          </w:p>
        </w:tc>
        <w:tc>
          <w:tcPr>
            <w:tcW w:w="9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13.00</w:t>
            </w:r>
          </w:p>
        </w:tc>
      </w:tr>
      <w:tr>
        <w:tblPrEx/>
        <w:trPr>
          <w:trHeight w:val="1187" w:hRule="atLeast"/>
        </w:trPr>
        <w:tc>
          <w:tcPr>
            <w:tcW w:w="418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«Захватывающая география» интерактивная экскурсия, часть 3 («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Водопады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»)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Он-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лайн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группа «Лицей 95» в ВК</w:t>
            </w:r>
          </w:p>
        </w:tc>
        <w:tc>
          <w:tcPr>
            <w:tcW w:w="153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9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13.00</w:t>
            </w:r>
          </w:p>
        </w:tc>
      </w:tr>
    </w:tbl>
    <w:p>
      <w:pPr>
        <w:pStyle w:val="style0"/>
        <w:rPr/>
      </w:pPr>
      <w:r>
        <w:t xml:space="preserve">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002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200" w:after="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200" w:after="0"/>
      <w:outlineLvl w:val="2"/>
    </w:pPr>
    <w:rPr>
      <w:rFonts w:ascii="Cambria" w:cs="宋体" w:eastAsia="宋体" w:hAnsi="Cambria"/>
      <w:b/>
      <w:bCs/>
      <w:color w:val="4f81bd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200" w:after="0"/>
      <w:outlineLvl w:val="3"/>
    </w:pPr>
    <w:rPr>
      <w:rFonts w:ascii="Cambria" w:cs="宋体" w:eastAsia="宋体" w:hAnsi="Cambria"/>
      <w:b/>
      <w:bCs/>
      <w:i/>
      <w:iCs/>
      <w:color w:val="4f81bd"/>
    </w:rPr>
  </w:style>
  <w:style w:type="paragraph" w:styleId="style5">
    <w:name w:val="heading 5"/>
    <w:basedOn w:val="style0"/>
    <w:next w:val="style0"/>
    <w:link w:val="style4101"/>
    <w:qFormat/>
    <w:uiPriority w:val="9"/>
    <w:pPr>
      <w:keepNext/>
      <w:keepLines/>
      <w:spacing w:before="200" w:after="0"/>
      <w:outlineLvl w:val="4"/>
    </w:pPr>
    <w:rPr>
      <w:rFonts w:ascii="Cambria" w:cs="宋体" w:eastAsia="宋体" w:hAnsi="Cambria"/>
      <w:color w:val="243f60"/>
    </w:rPr>
  </w:style>
  <w:style w:type="paragraph" w:styleId="style6">
    <w:name w:val="heading 6"/>
    <w:basedOn w:val="style0"/>
    <w:next w:val="style0"/>
    <w:link w:val="style4102"/>
    <w:qFormat/>
    <w:uiPriority w:val="9"/>
    <w:pPr>
      <w:keepNext/>
      <w:keepLines/>
      <w:spacing w:before="200" w:after="0"/>
      <w:outlineLvl w:val="5"/>
    </w:pPr>
    <w:rPr>
      <w:rFonts w:ascii="Cambria" w:cs="宋体" w:eastAsia="宋体" w:hAnsi="Cambria"/>
      <w:i/>
      <w:iCs/>
      <w:color w:val="243f60"/>
    </w:rPr>
  </w:style>
  <w:style w:type="paragraph" w:styleId="style7">
    <w:name w:val="heading 7"/>
    <w:basedOn w:val="style0"/>
    <w:next w:val="style0"/>
    <w:link w:val="style4103"/>
    <w:qFormat/>
    <w:uiPriority w:val="9"/>
    <w:pPr>
      <w:keepNext/>
      <w:keepLines/>
      <w:spacing w:before="200" w:after="0"/>
      <w:outlineLvl w:val="6"/>
    </w:pPr>
    <w:rPr>
      <w:rFonts w:ascii="Cambria" w:cs="宋体" w:eastAsia="宋体" w:hAnsi="Cambria"/>
      <w:i/>
      <w:iCs/>
      <w:color w:val="404040"/>
    </w:rPr>
  </w:style>
  <w:style w:type="paragraph" w:styleId="style8">
    <w:name w:val="heading 8"/>
    <w:basedOn w:val="style0"/>
    <w:next w:val="style0"/>
    <w:link w:val="style4104"/>
    <w:qFormat/>
    <w:uiPriority w:val="9"/>
    <w:pPr>
      <w:keepNext/>
      <w:keepLines/>
      <w:spacing w:before="200" w:after="0"/>
      <w:outlineLvl w:val="7"/>
    </w:pPr>
    <w:rPr>
      <w:rFonts w:ascii="Cambria" w:cs="宋体" w:eastAsia="宋体" w:hAnsi="Cambria"/>
      <w:color w:val="404040"/>
      <w:sz w:val="20"/>
      <w:szCs w:val="20"/>
    </w:rPr>
  </w:style>
  <w:style w:type="paragraph" w:styleId="style9">
    <w:name w:val="heading 9"/>
    <w:basedOn w:val="style0"/>
    <w:next w:val="style0"/>
    <w:link w:val="style4105"/>
    <w:qFormat/>
    <w:uiPriority w:val="9"/>
    <w:pPr>
      <w:keepNext/>
      <w:keepLines/>
      <w:spacing w:before="200" w:after="0"/>
      <w:outlineLvl w:val="8"/>
    </w:pPr>
    <w:rPr>
      <w:rFonts w:ascii="Cambria" w:cs="宋体" w:eastAsia="宋体" w:hAnsi="Cambria"/>
      <w:i/>
      <w:iCs/>
      <w:color w:val="404040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character" w:customStyle="1" w:styleId="style4098">
    <w:name w:val="Заголовок 2 Знак"/>
    <w:basedOn w:val="style65"/>
    <w:next w:val="style4098"/>
    <w:link w:val="style2"/>
    <w:uiPriority w:val="9"/>
    <w:rPr>
      <w:rFonts w:ascii="Cambria" w:cs="宋体" w:eastAsia="宋体" w:hAnsi="Cambria"/>
      <w:b/>
      <w:bCs/>
      <w:color w:val="4f81bd"/>
      <w:sz w:val="26"/>
      <w:szCs w:val="26"/>
    </w:rPr>
  </w:style>
  <w:style w:type="character" w:customStyle="1" w:styleId="style4099">
    <w:name w:val="Заголовок 3 Знак"/>
    <w:basedOn w:val="style65"/>
    <w:next w:val="style4099"/>
    <w:link w:val="style3"/>
    <w:uiPriority w:val="9"/>
    <w:rPr>
      <w:rFonts w:ascii="Cambria" w:cs="宋体" w:eastAsia="宋体" w:hAnsi="Cambria"/>
      <w:b/>
      <w:bCs/>
      <w:color w:val="4f81bd"/>
    </w:rPr>
  </w:style>
  <w:style w:type="character" w:customStyle="1" w:styleId="style4100">
    <w:name w:val="Заголовок 4 Знак"/>
    <w:basedOn w:val="style65"/>
    <w:next w:val="style4100"/>
    <w:link w:val="style4"/>
    <w:uiPriority w:val="9"/>
    <w:rPr>
      <w:rFonts w:ascii="Cambria" w:cs="宋体" w:eastAsia="宋体" w:hAnsi="Cambria"/>
      <w:b/>
      <w:bCs/>
      <w:i/>
      <w:iCs/>
      <w:color w:val="4f81bd"/>
    </w:rPr>
  </w:style>
  <w:style w:type="character" w:customStyle="1" w:styleId="style4101">
    <w:name w:val="Заголовок 5 Знак"/>
    <w:basedOn w:val="style65"/>
    <w:next w:val="style4101"/>
    <w:link w:val="style5"/>
    <w:uiPriority w:val="9"/>
    <w:rPr>
      <w:rFonts w:ascii="Cambria" w:cs="宋体" w:eastAsia="宋体" w:hAnsi="Cambria"/>
      <w:color w:val="243f60"/>
    </w:rPr>
  </w:style>
  <w:style w:type="character" w:customStyle="1" w:styleId="style4102">
    <w:name w:val="Заголовок 6 Знак"/>
    <w:basedOn w:val="style65"/>
    <w:next w:val="style4102"/>
    <w:link w:val="style6"/>
    <w:uiPriority w:val="9"/>
    <w:rPr>
      <w:rFonts w:ascii="Cambria" w:cs="宋体" w:eastAsia="宋体" w:hAnsi="Cambria"/>
      <w:i/>
      <w:iCs/>
      <w:color w:val="243f60"/>
    </w:rPr>
  </w:style>
  <w:style w:type="character" w:customStyle="1" w:styleId="style4103">
    <w:name w:val="Заголовок 7 Знак"/>
    <w:basedOn w:val="style65"/>
    <w:next w:val="style4103"/>
    <w:link w:val="style7"/>
    <w:uiPriority w:val="9"/>
    <w:rPr>
      <w:rFonts w:ascii="Cambria" w:cs="宋体" w:eastAsia="宋体" w:hAnsi="Cambria"/>
      <w:i/>
      <w:iCs/>
      <w:color w:val="404040"/>
    </w:rPr>
  </w:style>
  <w:style w:type="character" w:customStyle="1" w:styleId="style4104">
    <w:name w:val="Заголовок 8 Знак"/>
    <w:basedOn w:val="style65"/>
    <w:next w:val="style4104"/>
    <w:link w:val="style8"/>
    <w:uiPriority w:val="9"/>
    <w:rPr>
      <w:rFonts w:ascii="Cambria" w:cs="宋体" w:eastAsia="宋体" w:hAnsi="Cambria"/>
      <w:color w:val="404040"/>
      <w:sz w:val="20"/>
      <w:szCs w:val="20"/>
    </w:rPr>
  </w:style>
  <w:style w:type="character" w:customStyle="1" w:styleId="style4105">
    <w:name w:val="Заголовок 9 Знак"/>
    <w:basedOn w:val="style65"/>
    <w:next w:val="style4105"/>
    <w:link w:val="style9"/>
    <w:uiPriority w:val="9"/>
    <w:rPr>
      <w:rFonts w:ascii="Cambria" w:cs="宋体" w:eastAsia="宋体" w:hAnsi="Cambria"/>
      <w:i/>
      <w:iCs/>
      <w:color w:val="404040"/>
      <w:sz w:val="20"/>
      <w:szCs w:val="20"/>
    </w:rPr>
  </w:style>
  <w:style w:type="paragraph" w:styleId="style62">
    <w:name w:val="Title"/>
    <w:basedOn w:val="style0"/>
    <w:next w:val="style0"/>
    <w:link w:val="style4106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character" w:customStyle="1" w:styleId="style4106">
    <w:name w:val="Название Знак"/>
    <w:basedOn w:val="style65"/>
    <w:next w:val="style4106"/>
    <w:link w:val="style62"/>
    <w:uiPriority w:val="10"/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paragraph" w:styleId="style74">
    <w:name w:val="Subtitle"/>
    <w:basedOn w:val="style0"/>
    <w:next w:val="style0"/>
    <w:link w:val="style4107"/>
    <w:qFormat/>
    <w:uiPriority w:val="11"/>
    <w:pPr>
      <w:numPr>
        <w:ilvl w:val="1"/>
        <w:numId w:val="0"/>
      </w:numPr>
    </w:pPr>
    <w:rPr>
      <w:rFonts w:ascii="Cambria" w:cs="宋体" w:eastAsia="宋体" w:hAnsi="Cambria"/>
      <w:i/>
      <w:iCs/>
      <w:color w:val="4f81bd"/>
      <w:spacing w:val="15"/>
      <w:sz w:val="24"/>
      <w:szCs w:val="24"/>
    </w:rPr>
  </w:style>
  <w:style w:type="character" w:customStyle="1" w:styleId="style4107">
    <w:name w:val="Подзаголовок Знак"/>
    <w:basedOn w:val="style65"/>
    <w:next w:val="style4107"/>
    <w:link w:val="style74"/>
    <w:uiPriority w:val="11"/>
    <w:rPr>
      <w:rFonts w:ascii="Cambria" w:cs="宋体" w:eastAsia="宋体" w:hAnsi="Cambria"/>
      <w:i/>
      <w:iCs/>
      <w:color w:val="4f81bd"/>
      <w:spacing w:val="15"/>
      <w:sz w:val="24"/>
      <w:szCs w:val="24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808080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261">
    <w:name w:val="Intense Emphasis"/>
    <w:basedOn w:val="style65"/>
    <w:next w:val="style261"/>
    <w:qFormat/>
    <w:uiPriority w:val="21"/>
    <w:rPr>
      <w:b/>
      <w:bCs/>
      <w:i/>
      <w:iCs/>
      <w:color w:val="4f81bd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180">
    <w:name w:val="Quote"/>
    <w:basedOn w:val="style0"/>
    <w:next w:val="style0"/>
    <w:link w:val="style4108"/>
    <w:qFormat/>
    <w:uiPriority w:val="29"/>
    <w:pPr/>
    <w:rPr>
      <w:i/>
      <w:iCs/>
      <w:color w:val="000000"/>
    </w:rPr>
  </w:style>
  <w:style w:type="character" w:customStyle="1" w:styleId="style4108">
    <w:name w:val="Цитата 2 Знак"/>
    <w:basedOn w:val="style65"/>
    <w:next w:val="style4108"/>
    <w:link w:val="style180"/>
    <w:uiPriority w:val="29"/>
    <w:rPr>
      <w:i/>
      <w:iCs/>
      <w:color w:val="000000"/>
    </w:rPr>
  </w:style>
  <w:style w:type="paragraph" w:styleId="style181">
    <w:name w:val="Intense Quote"/>
    <w:basedOn w:val="style0"/>
    <w:next w:val="style0"/>
    <w:link w:val="style4109"/>
    <w:qFormat/>
    <w:uiPriority w:val="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yle4109">
    <w:name w:val="Выделенная цитата Знак"/>
    <w:basedOn w:val="style65"/>
    <w:next w:val="style4109"/>
    <w:link w:val="style181"/>
    <w:uiPriority w:val="30"/>
    <w:rPr>
      <w:b/>
      <w:bCs/>
      <w:i/>
      <w:iCs/>
      <w:color w:val="4f81bd"/>
    </w:rPr>
  </w:style>
  <w:style w:type="character" w:styleId="style262">
    <w:name w:val="Subtle Reference"/>
    <w:basedOn w:val="style65"/>
    <w:next w:val="style262"/>
    <w:qFormat/>
    <w:uiPriority w:val="31"/>
    <w:rPr>
      <w:smallCaps/>
      <w:color w:val="c0504d"/>
      <w:u w:val="single"/>
    </w:rPr>
  </w:style>
  <w:style w:type="character" w:styleId="style263">
    <w:name w:val="Intense Reference"/>
    <w:basedOn w:val="style65"/>
    <w:next w:val="style263"/>
    <w:qFormat/>
    <w:uiPriority w:val="32"/>
    <w:rPr>
      <w:b/>
      <w:bCs/>
      <w:smallCaps/>
      <w:color w:val="c0504d"/>
      <w:spacing w:val="5"/>
      <w:u w:val="single"/>
    </w:rPr>
  </w:style>
  <w:style w:type="character" w:styleId="style264">
    <w:name w:val="Book Title"/>
    <w:basedOn w:val="style65"/>
    <w:next w:val="style264"/>
    <w:qFormat/>
    <w:uiPriority w:val="33"/>
    <w:rPr>
      <w:b/>
      <w:bCs/>
      <w:smallCaps/>
      <w:spacing w:val="5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110">
    <w:name w:val="Основной текст (2)"/>
    <w:next w:val="style4110"/>
    <w:rPr>
      <w:rFonts w:ascii="Times New Roman" w:cs="Times New Roman" w:eastAsia="Times New Roman" w:hAnsi="Times New Roman"/>
      <w:b w:val="false"/>
      <w:bCs w:val="false"/>
      <w:i w:val="false"/>
      <w:iCs w:val="false"/>
      <w:smallCaps w:val="false"/>
      <w:color w:val="000000"/>
      <w:spacing w:val="0"/>
      <w:w w:val="100"/>
      <w:position w:val="0"/>
      <w:sz w:val="28"/>
      <w:szCs w:val="28"/>
      <w:u w:val="none"/>
      <w:lang w:val="ru-RU" w:bidi="ru-RU" w:eastAsia="ru-RU"/>
    </w:rPr>
  </w:style>
  <w:style w:type="paragraph" w:styleId="style153">
    <w:name w:val="Balloon Text"/>
    <w:basedOn w:val="style0"/>
    <w:next w:val="style153"/>
    <w:link w:val="style4111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111">
    <w:name w:val="Текст выноски Знак"/>
    <w:basedOn w:val="style65"/>
    <w:next w:val="style4111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Words>115</Words>
  <Pages>1</Pages>
  <Characters>719</Characters>
  <Application>WPS Office</Application>
  <DocSecurity>0</DocSecurity>
  <Paragraphs>46</Paragraphs>
  <ScaleCrop>false</ScaleCrop>
  <LinksUpToDate>false</LinksUpToDate>
  <CharactersWithSpaces>811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2020-08-18T09:28:24Z</dcterms:created>
  <dc:creator>днс</dc:creator>
  <lastModifiedBy>FRD-L19</lastModifiedBy>
  <lastPrinted>2020-08-14T08:11:00Z</lastPrinted>
  <dcterms:modified xsi:type="dcterms:W3CDTF">2020-08-18T09:28:24Z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